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jc w:val="center"/>
        <w:rPr>
          <w:rFonts w:ascii="方正小标宋简体" w:hAnsi="Times New Roman" w:eastAsia="方正小标宋简体" w:cs="Times New Roman"/>
          <w:sz w:val="40"/>
          <w:szCs w:val="36"/>
        </w:rPr>
      </w:pPr>
      <w:r>
        <w:rPr>
          <w:rFonts w:hint="eastAsia" w:ascii="方正小标宋简体" w:hAnsi="Times New Roman" w:eastAsia="方正小标宋简体" w:cs="Times New Roman"/>
          <w:sz w:val="44"/>
          <w:szCs w:val="36"/>
        </w:rPr>
        <w:t>资产评估</w:t>
      </w:r>
      <w:r>
        <w:rPr>
          <w:rFonts w:hint="eastAsia" w:ascii="方正小标宋简体" w:hAnsi="Times New Roman" w:eastAsia="方正小标宋简体" w:cs="Times New Roman"/>
          <w:sz w:val="44"/>
          <w:szCs w:val="36"/>
          <w:lang w:eastAsia="zh-CN"/>
        </w:rPr>
        <w:t>业</w:t>
      </w:r>
      <w:r>
        <w:rPr>
          <w:rFonts w:hint="eastAsia" w:ascii="方正小标宋简体" w:hAnsi="Times New Roman" w:eastAsia="方正小标宋简体" w:cs="Times New Roman"/>
          <w:sz w:val="44"/>
          <w:szCs w:val="36"/>
        </w:rPr>
        <w:t>行政检查单</w:t>
      </w:r>
    </w:p>
    <w:p>
      <w:pPr>
        <w:widowControl w:val="0"/>
        <w:spacing w:line="340" w:lineRule="exact"/>
        <w:rPr>
          <w:rFonts w:hint="eastAsia" w:ascii="黑体" w:hAnsi="黑体" w:eastAsia="黑体" w:cs="黑体"/>
          <w:sz w:val="21"/>
          <w:szCs w:val="24"/>
        </w:rPr>
      </w:pPr>
      <w:r>
        <w:rPr>
          <w:rFonts w:hint="eastAsia" w:ascii="黑体" w:hAnsi="黑体" w:eastAsia="黑体" w:cs="Times New Roman"/>
          <w:sz w:val="21"/>
          <w:szCs w:val="24"/>
        </w:rPr>
        <w:t>检查时间：XXXX年XX月XX日XX时XX分—— XX时XX分      单号：</w:t>
      </w:r>
      <w:r>
        <w:rPr>
          <w:rFonts w:hint="eastAsia" w:ascii="黑体" w:hAnsi="黑体" w:eastAsia="黑体" w:cs="黑体"/>
          <w:sz w:val="21"/>
          <w:szCs w:val="24"/>
          <w:u w:val="single"/>
          <w:lang w:eastAsia="zh-CN"/>
        </w:rPr>
        <w:t>京财政</w:t>
      </w:r>
      <w:r>
        <w:rPr>
          <w:rFonts w:hint="eastAsia" w:ascii="黑体" w:hAnsi="黑体" w:eastAsia="黑体" w:cs="黑体"/>
          <w:sz w:val="21"/>
          <w:szCs w:val="24"/>
          <w:u w:val="single"/>
          <w:lang w:val="en-US" w:eastAsia="zh-CN"/>
        </w:rPr>
        <w:t xml:space="preserve">〔 </w:t>
      </w:r>
      <w:r>
        <w:rPr>
          <w:rFonts w:hint="eastAsia" w:ascii="黑体" w:hAnsi="黑体" w:eastAsia="黑体" w:cs="黑体"/>
          <w:b w:val="0"/>
          <w:bCs w:val="0"/>
          <w:sz w:val="21"/>
          <w:szCs w:val="24"/>
          <w:u w:val="single"/>
        </w:rPr>
        <w:t>XX</w:t>
      </w:r>
      <w:r>
        <w:rPr>
          <w:rFonts w:hint="eastAsia" w:ascii="黑体" w:hAnsi="黑体" w:eastAsia="黑体" w:cs="黑体"/>
          <w:sz w:val="21"/>
          <w:szCs w:val="24"/>
          <w:u w:val="single"/>
          <w:lang w:val="en-US" w:eastAsia="zh-CN"/>
        </w:rPr>
        <w:t xml:space="preserve"> 〕 </w:t>
      </w:r>
      <w:r>
        <w:rPr>
          <w:rFonts w:hint="eastAsia" w:ascii="黑体" w:hAnsi="黑体" w:eastAsia="黑体" w:cs="黑体"/>
          <w:b w:val="0"/>
          <w:bCs w:val="0"/>
          <w:sz w:val="21"/>
          <w:szCs w:val="24"/>
          <w:u w:val="single"/>
          <w:lang w:val="en-US" w:eastAsia="zh-CN"/>
        </w:rPr>
        <w:t xml:space="preserve">XX </w:t>
      </w:r>
      <w:r>
        <w:rPr>
          <w:rFonts w:hint="eastAsia" w:ascii="黑体" w:hAnsi="黑体" w:eastAsia="黑体" w:cs="黑体"/>
          <w:sz w:val="21"/>
          <w:szCs w:val="24"/>
          <w:u w:val="single"/>
          <w:lang w:val="en-US" w:eastAsia="zh-CN"/>
        </w:rPr>
        <w:t>号</w:t>
      </w:r>
    </w:p>
    <w:tbl>
      <w:tblPr>
        <w:tblStyle w:val="6"/>
        <w:tblW w:w="11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920"/>
        <w:gridCol w:w="810"/>
        <w:gridCol w:w="10"/>
        <w:gridCol w:w="1541"/>
        <w:gridCol w:w="147"/>
        <w:gridCol w:w="1698"/>
        <w:gridCol w:w="255"/>
        <w:gridCol w:w="220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5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bookmarkStart w:id="0" w:name="OLE_LINK31" w:colFirst="0" w:colLast="3"/>
            <w:r>
              <w:rPr>
                <w:rFonts w:hint="eastAsia" w:ascii="宋体" w:hAnsi="宋体" w:eastAsia="宋体" w:cs="Times New Roman"/>
                <w:color w:val="000000"/>
                <w:sz w:val="21"/>
                <w:szCs w:val="24"/>
              </w:rPr>
              <w:t>名    称</w:t>
            </w:r>
          </w:p>
        </w:tc>
        <w:tc>
          <w:tcPr>
            <w:tcW w:w="273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p>
        </w:tc>
        <w:tc>
          <w:tcPr>
            <w:tcW w:w="169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hint="eastAsia" w:ascii="Times New Roman" w:hAnsi="Times New Roman" w:eastAsia="宋体" w:cs="Times New Roman"/>
                <w:color w:val="000000"/>
                <w:sz w:val="21"/>
                <w:szCs w:val="24"/>
              </w:rPr>
            </w:pPr>
          </w:p>
        </w:tc>
        <w:tc>
          <w:tcPr>
            <w:tcW w:w="16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社会统一代码</w:t>
            </w:r>
          </w:p>
        </w:tc>
        <w:tc>
          <w:tcPr>
            <w:tcW w:w="370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5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r>
              <w:rPr>
                <w:rFonts w:hint="eastAsia" w:ascii="宋体" w:hAnsi="宋体" w:eastAsia="宋体" w:cs="Times New Roman"/>
                <w:color w:val="000000"/>
                <w:sz w:val="21"/>
                <w:szCs w:val="24"/>
              </w:rPr>
              <w:t>负责人姓名</w:t>
            </w:r>
          </w:p>
        </w:tc>
        <w:tc>
          <w:tcPr>
            <w:tcW w:w="273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p>
        </w:tc>
        <w:tc>
          <w:tcPr>
            <w:tcW w:w="169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hint="eastAsia" w:ascii="Times New Roman" w:hAnsi="Times New Roman" w:eastAsia="宋体" w:cs="Times New Roman"/>
                <w:color w:val="000000"/>
                <w:sz w:val="21"/>
                <w:szCs w:val="24"/>
              </w:rPr>
            </w:pPr>
          </w:p>
        </w:tc>
        <w:tc>
          <w:tcPr>
            <w:tcW w:w="16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联系方式</w:t>
            </w:r>
          </w:p>
        </w:tc>
        <w:tc>
          <w:tcPr>
            <w:tcW w:w="370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5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检查地点</w:t>
            </w:r>
          </w:p>
        </w:tc>
        <w:tc>
          <w:tcPr>
            <w:tcW w:w="9828"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Times New Roman" w:hAnsi="Times New Roman" w:eastAsia="宋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080"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hint="eastAsia" w:ascii="黑体" w:hAnsi="黑体" w:eastAsia="黑体" w:cs="Times New Roman"/>
                <w:color w:val="000000"/>
                <w:sz w:val="21"/>
                <w:szCs w:val="24"/>
              </w:rPr>
            </w:pPr>
            <w:bookmarkStart w:id="1" w:name="OLE_LINK33"/>
            <w:r>
              <w:rPr>
                <w:rFonts w:hint="eastAsia" w:ascii="黑体" w:hAnsi="黑体" w:eastAsia="黑体" w:cs="Times New Roman"/>
                <w:color w:val="000000"/>
                <w:sz w:val="21"/>
                <w:szCs w:val="24"/>
              </w:rPr>
              <w:t>检查项、</w:t>
            </w:r>
            <w:r>
              <w:rPr>
                <w:rFonts w:hint="eastAsia" w:ascii="黑体" w:hAnsi="黑体" w:eastAsia="黑体" w:cs="Times New Roman"/>
                <w:color w:val="000000"/>
                <w:sz w:val="21"/>
                <w:szCs w:val="24"/>
                <w:lang w:eastAsia="zh-CN"/>
              </w:rPr>
              <w:t>要点</w:t>
            </w:r>
            <w:r>
              <w:rPr>
                <w:rFonts w:hint="eastAsia" w:ascii="黑体" w:hAnsi="黑体" w:eastAsia="黑体" w:cs="Times New Roman"/>
                <w:color w:val="000000"/>
                <w:sz w:val="21"/>
                <w:szCs w:val="24"/>
              </w:rPr>
              <w:t>、</w:t>
            </w:r>
            <w:r>
              <w:rPr>
                <w:rFonts w:hint="eastAsia" w:ascii="黑体" w:hAnsi="黑体" w:eastAsia="黑体" w:cs="Times New Roman"/>
                <w:color w:val="000000"/>
                <w:sz w:val="21"/>
                <w:szCs w:val="24"/>
                <w:lang w:eastAsia="zh-CN"/>
              </w:rPr>
              <w:t>标准、方法</w:t>
            </w:r>
            <w:r>
              <w:rPr>
                <w:rFonts w:hint="eastAsia" w:ascii="黑体" w:hAnsi="黑体" w:eastAsia="黑体" w:cs="Times New Roman"/>
                <w:color w:val="000000"/>
                <w:sz w:val="21"/>
                <w:szCs w:val="24"/>
              </w:rPr>
              <w:t>及结果</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5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hint="eastAsia" w:ascii="Times New Roman" w:hAnsi="Times New Roman" w:eastAsia="宋体" w:cs="Times New Roman"/>
                <w:color w:val="000000"/>
                <w:sz w:val="21"/>
                <w:szCs w:val="24"/>
                <w:lang w:eastAsia="zh-CN"/>
              </w:rPr>
            </w:pPr>
            <w:r>
              <w:rPr>
                <w:rFonts w:hint="eastAsia" w:ascii="Times New Roman" w:hAnsi="Times New Roman" w:eastAsia="宋体" w:cs="Times New Roman"/>
                <w:color w:val="000000"/>
                <w:sz w:val="21"/>
                <w:szCs w:val="24"/>
              </w:rPr>
              <w:t>检查项</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hint="eastAsia" w:ascii="Times New Roman" w:hAnsi="Times New Roman" w:eastAsia="宋体" w:cs="Times New Roman"/>
                <w:color w:val="000000"/>
                <w:sz w:val="21"/>
                <w:szCs w:val="24"/>
                <w:lang w:val="en" w:eastAsia="zh-CN"/>
              </w:rPr>
            </w:pPr>
            <w:r>
              <w:rPr>
                <w:rFonts w:hint="eastAsia" w:ascii="Times New Roman" w:hAnsi="Times New Roman" w:eastAsia="宋体" w:cs="Times New Roman"/>
                <w:color w:val="000000"/>
                <w:sz w:val="21"/>
                <w:szCs w:val="24"/>
              </w:rPr>
              <w:t>检查</w:t>
            </w:r>
            <w:r>
              <w:rPr>
                <w:rFonts w:hint="eastAsia" w:ascii="Times New Roman" w:hAnsi="Times New Roman" w:eastAsia="宋体" w:cs="Times New Roman"/>
                <w:color w:val="000000"/>
                <w:sz w:val="21"/>
                <w:szCs w:val="24"/>
                <w:lang w:eastAsia="zh-CN"/>
              </w:rPr>
              <w:t>要点</w:t>
            </w: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hint="eastAsia" w:ascii="Times New Roman" w:hAnsi="Times New Roman" w:eastAsia="宋体" w:cs="Times New Roman"/>
                <w:color w:val="000000"/>
                <w:sz w:val="21"/>
                <w:szCs w:val="24"/>
                <w:lang w:eastAsia="zh-CN"/>
              </w:rPr>
            </w:pPr>
            <w:r>
              <w:rPr>
                <w:rFonts w:hint="eastAsia" w:ascii="Times New Roman" w:hAnsi="Times New Roman" w:eastAsia="宋体" w:cs="Times New Roman"/>
                <w:color w:val="000000"/>
                <w:sz w:val="21"/>
                <w:szCs w:val="24"/>
                <w:lang w:eastAsia="zh-CN"/>
              </w:rPr>
              <w:t>检查标准</w:t>
            </w:r>
          </w:p>
        </w:tc>
        <w:tc>
          <w:tcPr>
            <w:tcW w:w="210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检查方</w:t>
            </w:r>
            <w:r>
              <w:rPr>
                <w:rFonts w:hint="eastAsia" w:ascii="Times New Roman" w:hAnsi="Times New Roman" w:eastAsia="宋体" w:cs="Times New Roman"/>
                <w:color w:val="000000"/>
                <w:sz w:val="21"/>
                <w:szCs w:val="24"/>
                <w:lang w:eastAsia="zh-CN"/>
              </w:rPr>
              <w:t>式</w:t>
            </w: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检查结果</w:t>
            </w:r>
          </w:p>
        </w:tc>
        <w:tc>
          <w:tcPr>
            <w:tcW w:w="124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tabs>
                <w:tab w:val="left" w:pos="486"/>
              </w:tabs>
              <w:spacing w:line="340" w:lineRule="exact"/>
              <w:jc w:val="center"/>
              <w:rPr>
                <w:rFonts w:hint="eastAsia" w:ascii="Times New Roman" w:hAnsi="Times New Roman" w:eastAsia="宋体" w:cs="Times New Roman"/>
                <w:color w:val="000000"/>
                <w:sz w:val="21"/>
                <w:szCs w:val="24"/>
                <w:lang w:eastAsia="zh-CN"/>
              </w:rPr>
            </w:pPr>
            <w:r>
              <w:rPr>
                <w:rFonts w:hint="eastAsia" w:ascii="Times New Roman" w:hAnsi="Times New Roman" w:eastAsia="宋体" w:cs="Times New Roman"/>
                <w:color w:val="000000"/>
                <w:sz w:val="21"/>
                <w:szCs w:val="24"/>
                <w:lang w:eastAsia="zh-CN"/>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52" w:type="dxa"/>
            <w:tcBorders>
              <w:top w:val="single" w:color="000000" w:sz="8" w:space="0"/>
              <w:left w:val="single" w:color="000000" w:sz="8" w:space="0"/>
              <w:right w:val="single" w:color="000000" w:sz="8" w:space="0"/>
            </w:tcBorders>
            <w:shd w:val="clear" w:color="auto" w:fill="auto"/>
            <w:vAlign w:val="top"/>
          </w:tcPr>
          <w:p>
            <w:pPr>
              <w:widowControl w:val="0"/>
              <w:spacing w:line="340" w:lineRule="exact"/>
              <w:jc w:val="both"/>
              <w:rPr>
                <w:rFonts w:hint="eastAsia" w:cs="Times New Roman" w:asciiTheme="minorEastAsia" w:hAnsiTheme="minorEastAsia" w:eastAsiaTheme="minorEastAsia"/>
                <w:color w:val="000000"/>
                <w:sz w:val="21"/>
                <w:szCs w:val="24"/>
                <w:lang w:val="en-US" w:eastAsia="zh-CN"/>
              </w:rPr>
            </w:pPr>
            <w:r>
              <w:rPr>
                <w:rFonts w:hint="eastAsia" w:cs="Times New Roman" w:asciiTheme="minorEastAsia" w:hAnsiTheme="minorEastAsia" w:eastAsiaTheme="minorEastAsia"/>
                <w:color w:val="000000"/>
                <w:sz w:val="21"/>
                <w:szCs w:val="24"/>
                <w:lang w:val="en-US" w:eastAsia="zh-CN"/>
              </w:rPr>
              <w:t>对资产评估机构是否持续符合有关规定的行政检查。</w:t>
            </w:r>
          </w:p>
        </w:tc>
        <w:tc>
          <w:tcPr>
            <w:tcW w:w="1920" w:type="dxa"/>
            <w:tcBorders>
              <w:top w:val="single" w:color="000000" w:sz="8" w:space="0"/>
              <w:left w:val="single" w:color="000000" w:sz="8" w:space="0"/>
              <w:right w:val="single" w:color="000000" w:sz="8" w:space="0"/>
            </w:tcBorders>
            <w:shd w:val="clear" w:color="auto" w:fill="auto"/>
            <w:vAlign w:val="top"/>
          </w:tcPr>
          <w:p>
            <w:pPr>
              <w:widowControl w:val="0"/>
              <w:spacing w:line="340" w:lineRule="exact"/>
              <w:jc w:val="both"/>
              <w:rPr>
                <w:rFonts w:hint="eastAsia" w:cs="Times New Roman" w:asciiTheme="minorEastAsia" w:hAnsiTheme="minorEastAsia" w:eastAsiaTheme="minorEastAsia"/>
                <w:color w:val="000000"/>
                <w:sz w:val="21"/>
                <w:szCs w:val="24"/>
                <w:lang w:val="en-US" w:eastAsia="zh-CN"/>
              </w:rPr>
            </w:pPr>
            <w:r>
              <w:rPr>
                <w:rFonts w:hint="eastAsia" w:cs="Times New Roman" w:asciiTheme="minorEastAsia" w:hAnsiTheme="minorEastAsia" w:eastAsiaTheme="minorEastAsia"/>
                <w:color w:val="000000"/>
                <w:sz w:val="21"/>
                <w:szCs w:val="24"/>
                <w:lang w:val="en-US" w:eastAsia="zh-CN"/>
              </w:rPr>
              <w:t>对资产评估机构评估师数量的检查。</w:t>
            </w: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pPr>
              <w:widowControl w:val="0"/>
              <w:spacing w:line="340" w:lineRule="exact"/>
              <w:jc w:val="both"/>
              <w:rPr>
                <w:rFonts w:hint="default" w:cs="Times New Roman" w:asciiTheme="minorEastAsia" w:hAnsiTheme="minorEastAsia" w:eastAsiaTheme="minorEastAsia"/>
                <w:color w:val="000000"/>
                <w:sz w:val="21"/>
                <w:szCs w:val="24"/>
                <w:lang w:val="en" w:eastAsia="zh-CN"/>
              </w:rPr>
            </w:pPr>
            <w:r>
              <w:rPr>
                <w:rFonts w:hint="eastAsia" w:cs="Times New Roman" w:asciiTheme="minorEastAsia" w:hAnsiTheme="minorEastAsia" w:eastAsiaTheme="minorEastAsia"/>
                <w:color w:val="000000"/>
                <w:sz w:val="21"/>
                <w:szCs w:val="24"/>
                <w:lang w:val="en-US" w:eastAsia="zh-CN"/>
              </w:rPr>
              <w:t>符合《中华人民共和国资产评估法》第十五条规定的条件。</w:t>
            </w:r>
          </w:p>
        </w:tc>
        <w:tc>
          <w:tcPr>
            <w:tcW w:w="2100" w:type="dxa"/>
            <w:gridSpan w:val="3"/>
            <w:tcBorders>
              <w:top w:val="single" w:color="000000" w:sz="8" w:space="0"/>
              <w:left w:val="single" w:color="000000" w:sz="8" w:space="0"/>
              <w:right w:val="single" w:color="000000" w:sz="8" w:space="0"/>
            </w:tcBorders>
            <w:shd w:val="clear" w:color="auto" w:fill="auto"/>
            <w:vAlign w:val="top"/>
          </w:tcPr>
          <w:p>
            <w:pPr>
              <w:widowControl w:val="0"/>
              <w:spacing w:line="340" w:lineRule="exact"/>
              <w:jc w:val="both"/>
              <w:rPr>
                <w:rFonts w:hint="eastAsia" w:cs="Times New Roman" w:asciiTheme="minorEastAsia" w:hAnsiTheme="minorEastAsia" w:eastAsiaTheme="minorEastAsia"/>
                <w:color w:val="000000"/>
                <w:sz w:val="21"/>
                <w:szCs w:val="24"/>
                <w:lang w:val="en-US" w:eastAsia="zh-CN"/>
              </w:rPr>
            </w:pPr>
            <w:r>
              <w:rPr>
                <w:rFonts w:hint="eastAsia" w:cs="Times New Roman" w:asciiTheme="minorEastAsia" w:hAnsiTheme="minorEastAsia" w:eastAsiaTheme="minorEastAsia"/>
                <w:color w:val="000000"/>
                <w:sz w:val="21"/>
                <w:szCs w:val="24"/>
                <w:lang w:val="en-US" w:eastAsia="zh-CN"/>
              </w:rPr>
              <w:t>非现场检查要点:数据比对</w:t>
            </w: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val="0"/>
              <w:spacing w:line="340" w:lineRule="exact"/>
              <w:jc w:val="both"/>
              <w:rPr>
                <w:rFonts w:hint="eastAsia" w:cs="Times New Roman" w:asciiTheme="minorEastAsia" w:hAnsiTheme="minorEastAsia" w:eastAsiaTheme="minorEastAsia"/>
                <w:color w:val="000000"/>
                <w:sz w:val="21"/>
                <w:szCs w:val="24"/>
                <w:lang w:val="en-US" w:eastAsia="zh-CN"/>
              </w:rPr>
            </w:pPr>
            <w:r>
              <w:rPr>
                <w:rFonts w:hint="eastAsia" w:cs="Times New Roman" w:asciiTheme="minorEastAsia" w:hAnsiTheme="minorEastAsia" w:eastAsiaTheme="minorEastAsia"/>
                <w:color w:val="000000"/>
                <w:sz w:val="21"/>
                <w:szCs w:val="24"/>
                <w:lang w:val="en-US" w:eastAsia="zh-CN"/>
              </w:rPr>
              <w:t>□未发现问题</w:t>
            </w:r>
          </w:p>
          <w:p>
            <w:pPr>
              <w:widowControl w:val="0"/>
              <w:spacing w:line="340" w:lineRule="exact"/>
              <w:jc w:val="both"/>
              <w:rPr>
                <w:rFonts w:hint="eastAsia" w:cs="Times New Roman" w:asciiTheme="minorEastAsia" w:hAnsiTheme="minorEastAsia" w:eastAsiaTheme="minorEastAsia"/>
                <w:color w:val="000000"/>
                <w:sz w:val="21"/>
                <w:szCs w:val="24"/>
                <w:lang w:val="en-US" w:eastAsia="zh-CN"/>
              </w:rPr>
            </w:pPr>
            <w:r>
              <w:rPr>
                <w:rFonts w:hint="eastAsia" w:cs="Times New Roman" w:asciiTheme="minorEastAsia" w:hAnsiTheme="minorEastAsia" w:eastAsiaTheme="minorEastAsia"/>
                <w:color w:val="000000"/>
                <w:sz w:val="21"/>
                <w:szCs w:val="24"/>
                <w:lang w:val="en-US" w:eastAsia="zh-CN"/>
              </w:rPr>
              <w:t xml:space="preserve">□发现问题 </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40" w:lineRule="exact"/>
              <w:jc w:val="both"/>
              <w:rPr>
                <w:rFonts w:hint="eastAsia" w:cs="Times New Roman" w:asciiTheme="minorEastAsia" w:hAnsiTheme="minorEastAsia" w:eastAsiaTheme="minorEastAsia"/>
                <w:color w:val="000000"/>
                <w:sz w:val="21"/>
                <w:szCs w:val="24"/>
                <w:lang w:val="en-US" w:eastAsia="zh-CN"/>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cs="Times New Roman" w:asciiTheme="minorEastAsia" w:hAnsiTheme="minorEastAsia" w:eastAsiaTheme="minorEastAsia"/>
                <w:color w:val="000000"/>
                <w:sz w:val="21"/>
                <w:szCs w:val="24"/>
                <w:lang w:val="en-US" w:eastAsia="zh-CN"/>
              </w:rPr>
              <w:t xml:space="preserve">           </w:t>
            </w:r>
          </w:p>
        </w:tc>
        <w:tc>
          <w:tcPr>
            <w:tcW w:w="1241" w:type="dxa"/>
            <w:tcBorders>
              <w:top w:val="single" w:color="000000" w:sz="8" w:space="0"/>
              <w:left w:val="single" w:color="000000" w:sz="8" w:space="0"/>
              <w:right w:val="single" w:color="000000" w:sz="8" w:space="0"/>
            </w:tcBorders>
            <w:shd w:val="clear" w:color="auto" w:fill="auto"/>
            <w:vAlign w:val="center"/>
          </w:tcPr>
          <w:p>
            <w:pPr>
              <w:widowControl w:val="0"/>
              <w:spacing w:line="320" w:lineRule="exact"/>
              <w:jc w:val="center"/>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52" w:type="dxa"/>
            <w:vMerge w:val="restart"/>
            <w:tcBorders>
              <w:top w:val="single" w:color="000000" w:sz="8" w:space="0"/>
              <w:left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lang w:val="en-US" w:eastAsia="zh-CN"/>
              </w:rPr>
            </w:pPr>
            <w:r>
              <w:rPr>
                <w:rFonts w:hint="eastAsia" w:cs="Times New Roman" w:asciiTheme="minorEastAsia" w:hAnsiTheme="minorEastAsia" w:eastAsiaTheme="minorEastAsia"/>
                <w:color w:val="000000"/>
                <w:sz w:val="21"/>
                <w:szCs w:val="24"/>
                <w:lang w:val="en-US" w:eastAsia="zh-CN"/>
              </w:rPr>
              <w:t>对资产评估执业质量情况的行政检查</w:t>
            </w:r>
          </w:p>
          <w:p>
            <w:pPr>
              <w:widowControl w:val="0"/>
              <w:spacing w:line="340" w:lineRule="exact"/>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rPr>
              <w:t xml:space="preserve">                            </w:t>
            </w:r>
          </w:p>
        </w:tc>
        <w:tc>
          <w:tcPr>
            <w:tcW w:w="1920" w:type="dxa"/>
            <w:vMerge w:val="restart"/>
            <w:tcBorders>
              <w:top w:val="single" w:color="000000" w:sz="8" w:space="0"/>
              <w:left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lang w:val="en-US" w:eastAsia="zh-CN"/>
              </w:rPr>
              <w:t>资产评估师是否按照执业准则、规则确定的评估程序出具资产评估报告</w:t>
            </w:r>
            <w:r>
              <w:rPr>
                <w:rFonts w:hint="eastAsia" w:cs="Times New Roman" w:asciiTheme="minorEastAsia" w:hAnsiTheme="minorEastAsia" w:eastAsiaTheme="minorEastAsia"/>
                <w:color w:val="000000"/>
                <w:sz w:val="21"/>
                <w:szCs w:val="24"/>
              </w:rPr>
              <w:t xml:space="preserve">。 </w:t>
            </w: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lang w:eastAsia="zh-CN"/>
              </w:rPr>
            </w:pPr>
            <w:r>
              <w:rPr>
                <w:rFonts w:hint="default" w:cs="Times New Roman" w:asciiTheme="minorEastAsia" w:hAnsiTheme="minorEastAsia" w:eastAsiaTheme="minorEastAsia"/>
                <w:color w:val="000000"/>
                <w:sz w:val="21"/>
                <w:szCs w:val="24"/>
                <w:lang w:val="en"/>
              </w:rPr>
              <w:t>1.1</w:t>
            </w:r>
            <w:r>
              <w:rPr>
                <w:rFonts w:hint="eastAsia" w:cs="Times New Roman" w:asciiTheme="minorEastAsia" w:hAnsiTheme="minorEastAsia" w:eastAsiaTheme="minorEastAsia"/>
                <w:color w:val="000000"/>
                <w:sz w:val="21"/>
                <w:szCs w:val="24"/>
                <w:lang w:val="en" w:eastAsia="zh-CN"/>
              </w:rPr>
              <w:t>不存在</w:t>
            </w:r>
            <w:r>
              <w:rPr>
                <w:rFonts w:hint="eastAsia" w:cs="Times New Roman" w:asciiTheme="minorEastAsia" w:hAnsiTheme="minorEastAsia" w:eastAsiaTheme="minorEastAsia"/>
                <w:color w:val="000000"/>
                <w:sz w:val="21"/>
                <w:szCs w:val="24"/>
              </w:rPr>
              <w:t>私自接受委托从事业务、收取费用</w:t>
            </w:r>
            <w:r>
              <w:rPr>
                <w:rFonts w:hint="eastAsia" w:cs="Times New Roman" w:asciiTheme="minorEastAsia" w:hAnsiTheme="minorEastAsia" w:eastAsiaTheme="minorEastAsia"/>
                <w:color w:val="000000"/>
                <w:sz w:val="21"/>
                <w:szCs w:val="24"/>
                <w:lang w:eastAsia="zh-CN"/>
              </w:rPr>
              <w:t>不的行为。</w:t>
            </w:r>
          </w:p>
        </w:tc>
        <w:tc>
          <w:tcPr>
            <w:tcW w:w="2100" w:type="dxa"/>
            <w:gridSpan w:val="3"/>
            <w:vMerge w:val="restart"/>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w:t>
            </w:r>
            <w:r>
              <w:rPr>
                <w:rFonts w:hint="eastAsia" w:cs="Times New Roman" w:asciiTheme="minorEastAsia" w:hAnsiTheme="minorEastAsia" w:eastAsiaTheme="minorEastAsia"/>
                <w:color w:val="000000"/>
                <w:sz w:val="21"/>
                <w:szCs w:val="24"/>
                <w:lang w:eastAsia="zh-CN"/>
              </w:rPr>
              <w:t>实地检查</w:t>
            </w:r>
          </w:p>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w:t>
            </w:r>
            <w:r>
              <w:rPr>
                <w:rFonts w:hint="eastAsia" w:cs="Times New Roman" w:asciiTheme="minorEastAsia" w:hAnsiTheme="minorEastAsia" w:eastAsiaTheme="minorEastAsia"/>
                <w:color w:val="000000"/>
                <w:sz w:val="21"/>
                <w:szCs w:val="24"/>
                <w:lang w:eastAsia="zh-CN"/>
              </w:rPr>
              <w:t>查验证照</w:t>
            </w:r>
          </w:p>
          <w:p>
            <w:pPr>
              <w:widowControl w:val="0"/>
              <w:spacing w:line="340" w:lineRule="exact"/>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rPr>
              <w:t>□查阅评估</w:t>
            </w:r>
            <w:r>
              <w:rPr>
                <w:rFonts w:cs="Times New Roman" w:asciiTheme="minorEastAsia" w:hAnsiTheme="minorEastAsia" w:eastAsiaTheme="minorEastAsia"/>
                <w:color w:val="000000"/>
                <w:sz w:val="21"/>
                <w:szCs w:val="24"/>
              </w:rPr>
              <w:t>报告</w:t>
            </w:r>
          </w:p>
          <w:p>
            <w:pPr>
              <w:widowControl w:val="0"/>
              <w:spacing w:line="340" w:lineRule="exact"/>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rPr>
              <w:t>□调取</w:t>
            </w:r>
            <w:r>
              <w:rPr>
                <w:rFonts w:cs="Times New Roman" w:asciiTheme="minorEastAsia" w:hAnsiTheme="minorEastAsia" w:eastAsiaTheme="minorEastAsia"/>
                <w:color w:val="000000"/>
                <w:sz w:val="21"/>
                <w:szCs w:val="24"/>
              </w:rPr>
              <w:t>工作底稿</w:t>
            </w:r>
          </w:p>
          <w:p>
            <w:pPr>
              <w:widowControl w:val="0"/>
              <w:spacing w:line="340" w:lineRule="exact"/>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rPr>
              <w:t>□调阅</w:t>
            </w:r>
            <w:r>
              <w:rPr>
                <w:rFonts w:cs="Times New Roman" w:asciiTheme="minorEastAsia" w:hAnsiTheme="minorEastAsia" w:eastAsiaTheme="minorEastAsia"/>
                <w:color w:val="000000"/>
                <w:sz w:val="21"/>
                <w:szCs w:val="24"/>
              </w:rPr>
              <w:t>其他资料</w:t>
            </w:r>
          </w:p>
          <w:p>
            <w:pPr>
              <w:widowControl w:val="0"/>
              <w:spacing w:line="340" w:lineRule="exact"/>
              <w:rPr>
                <w:rFonts w:hint="eastAsia" w:cs="Times New Roman" w:asciiTheme="minorEastAsia" w:hAnsiTheme="minorEastAsia" w:eastAsiaTheme="minorEastAsia"/>
                <w:color w:val="000000"/>
                <w:sz w:val="21"/>
                <w:szCs w:val="24"/>
                <w:u w:val="single"/>
              </w:rPr>
            </w:pPr>
            <w:r>
              <w:rPr>
                <w:rFonts w:hint="eastAsia" w:cs="Times New Roman" w:asciiTheme="minorEastAsia" w:hAnsiTheme="minorEastAsia" w:eastAsiaTheme="minorEastAsia"/>
                <w:color w:val="000000"/>
                <w:sz w:val="21"/>
                <w:szCs w:val="24"/>
              </w:rPr>
              <w:t>□其他</w:t>
            </w:r>
            <w:r>
              <w:rPr>
                <w:rFonts w:hint="eastAsia" w:cs="Times New Roman" w:asciiTheme="minorEastAsia" w:hAnsiTheme="minorEastAsia" w:eastAsiaTheme="minorEastAsia"/>
                <w:color w:val="000000"/>
                <w:sz w:val="21"/>
                <w:szCs w:val="24"/>
                <w:u w:val="single"/>
              </w:rPr>
              <w:t xml:space="preserve">          </w:t>
            </w:r>
          </w:p>
          <w:p>
            <w:pPr>
              <w:widowControl w:val="0"/>
              <w:spacing w:line="340" w:lineRule="exact"/>
              <w:rPr>
                <w:rFonts w:hint="eastAsia" w:cs="Times New Roman" w:asciiTheme="minorEastAsia" w:hAnsiTheme="minorEastAsia" w:eastAsiaTheme="minorEastAsia"/>
                <w:color w:val="000000"/>
                <w:sz w:val="21"/>
                <w:szCs w:val="24"/>
                <w:u w:val="single"/>
              </w:rPr>
            </w:pPr>
          </w:p>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restart"/>
            <w:tcBorders>
              <w:top w:val="single" w:color="000000" w:sz="8" w:space="0"/>
              <w:left w:val="single" w:color="000000" w:sz="8" w:space="0"/>
              <w:right w:val="single" w:color="000000" w:sz="8" w:space="0"/>
            </w:tcBorders>
            <w:shd w:val="clear" w:color="auto" w:fill="auto"/>
            <w:vAlign w:val="center"/>
          </w:tcPr>
          <w:p>
            <w:pPr>
              <w:widowControl w:val="0"/>
              <w:spacing w:line="320" w:lineRule="exact"/>
              <w:jc w:val="center"/>
              <w:rPr>
                <w:rFonts w:hint="default" w:ascii="宋体" w:hAnsi="宋体" w:eastAsia="宋体" w:cs="Times New Roman"/>
                <w:sz w:val="21"/>
                <w:szCs w:val="24"/>
                <w:u w:val="single"/>
                <w:lang w:val="en-US" w:eastAsia="zh-CN"/>
              </w:rPr>
            </w:pPr>
            <w:r>
              <w:rPr>
                <w:rFonts w:hint="eastAsia" w:ascii="宋体" w:hAnsi="宋体" w:eastAsia="宋体" w:cs="Times New Roman"/>
                <w:sz w:val="21"/>
                <w:szCs w:val="24"/>
                <w:u w:val="none"/>
                <w:lang w:eastAsia="zh-CN"/>
              </w:rPr>
              <w:t>市级部门</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rPr>
            </w:pPr>
            <w:r>
              <w:rPr>
                <w:rFonts w:hint="default" w:cs="Times New Roman" w:asciiTheme="minorEastAsia" w:hAnsiTheme="minorEastAsia" w:eastAsiaTheme="minorEastAsia"/>
                <w:color w:val="000000"/>
                <w:sz w:val="21"/>
                <w:szCs w:val="24"/>
                <w:lang w:val="en"/>
              </w:rPr>
              <w:t>1.2</w:t>
            </w:r>
            <w:r>
              <w:rPr>
                <w:rFonts w:hint="eastAsia" w:cs="Times New Roman" w:asciiTheme="minorEastAsia" w:hAnsiTheme="minorEastAsia" w:eastAsiaTheme="minorEastAsia"/>
                <w:color w:val="000000"/>
                <w:sz w:val="21"/>
                <w:szCs w:val="24"/>
                <w:lang w:val="en" w:eastAsia="zh-CN"/>
              </w:rPr>
              <w:t>不存在</w:t>
            </w:r>
            <w:r>
              <w:rPr>
                <w:rFonts w:hint="eastAsia" w:cs="Times New Roman" w:asciiTheme="minorEastAsia" w:hAnsiTheme="minorEastAsia" w:eastAsiaTheme="minorEastAsia"/>
                <w:color w:val="000000"/>
                <w:sz w:val="21"/>
                <w:szCs w:val="24"/>
              </w:rPr>
              <w:t>同时在两个以上评估机构从事业务</w:t>
            </w:r>
            <w:r>
              <w:rPr>
                <w:rFonts w:hint="eastAsia" w:cs="Times New Roman" w:asciiTheme="minorEastAsia" w:hAnsiTheme="minorEastAsia" w:eastAsiaTheme="minorEastAsia"/>
                <w:color w:val="000000"/>
                <w:sz w:val="21"/>
                <w:szCs w:val="24"/>
                <w:lang w:eastAsia="zh-CN"/>
              </w:rPr>
              <w:t>的行为</w:t>
            </w:r>
            <w:r>
              <w:rPr>
                <w:rFonts w:hint="eastAsia" w:cs="Times New Roman" w:asciiTheme="minorEastAsia" w:hAnsiTheme="minorEastAsia" w:eastAsiaTheme="minorEastAsia"/>
                <w:color w:val="000000"/>
                <w:sz w:val="21"/>
                <w:szCs w:val="24"/>
              </w:rPr>
              <w:t>。</w:t>
            </w:r>
          </w:p>
        </w:tc>
        <w:tc>
          <w:tcPr>
            <w:tcW w:w="2100" w:type="dxa"/>
            <w:gridSpan w:val="3"/>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hint="default" w:cs="Times New Roman" w:asciiTheme="minorEastAsia" w:hAnsiTheme="minorEastAsia" w:eastAsiaTheme="minorEastAsia"/>
                <w:color w:val="000000"/>
                <w:sz w:val="21"/>
                <w:szCs w:val="24"/>
                <w:lang w:val="en"/>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default" w:cs="Times New Roman" w:asciiTheme="minorEastAsia" w:hAnsiTheme="minorEastAsia" w:eastAsiaTheme="minorEastAsia"/>
                <w:color w:val="000000"/>
                <w:sz w:val="21"/>
                <w:szCs w:val="24"/>
                <w:lang w:val="en"/>
              </w:rPr>
            </w:pPr>
            <w:r>
              <w:rPr>
                <w:rFonts w:hint="default" w:cs="Times New Roman" w:asciiTheme="minorEastAsia" w:hAnsiTheme="minorEastAsia" w:eastAsiaTheme="minorEastAsia"/>
                <w:color w:val="000000"/>
                <w:sz w:val="21"/>
                <w:szCs w:val="24"/>
                <w:lang w:val="en"/>
              </w:rPr>
              <w:t>1.3</w:t>
            </w:r>
            <w:r>
              <w:rPr>
                <w:rFonts w:hint="eastAsia" w:cs="Times New Roman" w:asciiTheme="minorEastAsia" w:hAnsiTheme="minorEastAsia" w:eastAsiaTheme="minorEastAsia"/>
                <w:color w:val="000000"/>
                <w:sz w:val="21"/>
                <w:szCs w:val="24"/>
                <w:lang w:val="en" w:eastAsia="zh-CN"/>
              </w:rPr>
              <w:t>不存在</w:t>
            </w:r>
            <w:r>
              <w:rPr>
                <w:rFonts w:hint="eastAsia" w:cs="Times New Roman" w:asciiTheme="minorEastAsia" w:hAnsiTheme="minorEastAsia" w:eastAsiaTheme="minorEastAsia"/>
                <w:color w:val="000000"/>
                <w:sz w:val="21"/>
                <w:szCs w:val="24"/>
                <w:lang w:val="en"/>
              </w:rPr>
              <w:t>采用欺骗、利诱、胁迫，或者贬损、诋毁其他评估专业人员等不正当手段招揽业务</w:t>
            </w:r>
            <w:r>
              <w:rPr>
                <w:rFonts w:hint="eastAsia" w:cs="Times New Roman" w:asciiTheme="minorEastAsia" w:hAnsiTheme="minorEastAsia" w:eastAsiaTheme="minorEastAsia"/>
                <w:color w:val="000000"/>
                <w:sz w:val="21"/>
                <w:szCs w:val="24"/>
                <w:lang w:val="en" w:eastAsia="zh-CN"/>
              </w:rPr>
              <w:t>的行为</w:t>
            </w:r>
            <w:r>
              <w:rPr>
                <w:rFonts w:hint="eastAsia" w:cs="Times New Roman" w:asciiTheme="minorEastAsia" w:hAnsiTheme="minorEastAsia" w:eastAsiaTheme="minorEastAsia"/>
                <w:color w:val="000000"/>
                <w:sz w:val="21"/>
                <w:szCs w:val="24"/>
                <w:lang w:val="en"/>
              </w:rPr>
              <w:t>。</w:t>
            </w:r>
          </w:p>
        </w:tc>
        <w:tc>
          <w:tcPr>
            <w:tcW w:w="2100" w:type="dxa"/>
            <w:gridSpan w:val="3"/>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hint="default" w:cs="Times New Roman" w:asciiTheme="minorEastAsia" w:hAnsiTheme="minorEastAsia" w:eastAsiaTheme="minorEastAsia"/>
                <w:color w:val="000000"/>
                <w:sz w:val="21"/>
                <w:szCs w:val="24"/>
                <w:lang w:val="en"/>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default" w:cs="Times New Roman" w:asciiTheme="minorEastAsia" w:hAnsiTheme="minorEastAsia" w:eastAsiaTheme="minorEastAsia"/>
                <w:color w:val="000000"/>
                <w:sz w:val="21"/>
                <w:szCs w:val="24"/>
                <w:lang w:val="en"/>
              </w:rPr>
            </w:pPr>
            <w:r>
              <w:rPr>
                <w:rFonts w:hint="eastAsia" w:cs="Times New Roman" w:asciiTheme="minorEastAsia" w:hAnsiTheme="minorEastAsia" w:eastAsiaTheme="minorEastAsia"/>
                <w:color w:val="000000"/>
                <w:sz w:val="21"/>
                <w:szCs w:val="24"/>
                <w:lang w:val="en"/>
              </w:rPr>
              <w:t>1.4</w:t>
            </w:r>
            <w:r>
              <w:rPr>
                <w:rFonts w:hint="eastAsia" w:cs="Times New Roman" w:asciiTheme="minorEastAsia" w:hAnsiTheme="minorEastAsia" w:eastAsiaTheme="minorEastAsia"/>
                <w:color w:val="000000"/>
                <w:sz w:val="21"/>
                <w:szCs w:val="24"/>
                <w:lang w:val="en" w:eastAsia="zh-CN"/>
              </w:rPr>
              <w:t>不存在</w:t>
            </w:r>
            <w:r>
              <w:rPr>
                <w:rFonts w:hint="eastAsia" w:cs="Times New Roman" w:asciiTheme="minorEastAsia" w:hAnsiTheme="minorEastAsia" w:eastAsiaTheme="minorEastAsia"/>
                <w:color w:val="000000"/>
                <w:sz w:val="21"/>
                <w:szCs w:val="24"/>
                <w:lang w:val="en"/>
              </w:rPr>
              <w:t>允许他人以本人名义从事业务，或者冒用他人名义从事业务</w:t>
            </w:r>
            <w:r>
              <w:rPr>
                <w:rFonts w:hint="eastAsia" w:cs="Times New Roman" w:asciiTheme="minorEastAsia" w:hAnsiTheme="minorEastAsia" w:eastAsiaTheme="minorEastAsia"/>
                <w:color w:val="000000"/>
                <w:sz w:val="21"/>
                <w:szCs w:val="24"/>
                <w:lang w:val="en" w:eastAsia="zh-CN"/>
              </w:rPr>
              <w:t>的行为</w:t>
            </w:r>
            <w:r>
              <w:rPr>
                <w:rFonts w:hint="eastAsia" w:cs="Times New Roman" w:asciiTheme="minorEastAsia" w:hAnsiTheme="minorEastAsia" w:eastAsiaTheme="minorEastAsia"/>
                <w:color w:val="000000"/>
                <w:sz w:val="21"/>
                <w:szCs w:val="24"/>
                <w:lang w:val="en"/>
              </w:rPr>
              <w:t>。</w:t>
            </w:r>
          </w:p>
        </w:tc>
        <w:tc>
          <w:tcPr>
            <w:tcW w:w="2100" w:type="dxa"/>
            <w:gridSpan w:val="3"/>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hint="default" w:cs="Times New Roman" w:asciiTheme="minorEastAsia" w:hAnsiTheme="minorEastAsia" w:eastAsiaTheme="minorEastAsia"/>
                <w:color w:val="000000"/>
                <w:sz w:val="21"/>
                <w:szCs w:val="24"/>
                <w:lang w:val="en"/>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default" w:cs="Times New Roman" w:asciiTheme="minorEastAsia" w:hAnsiTheme="minorEastAsia" w:eastAsiaTheme="minorEastAsia"/>
                <w:color w:val="000000"/>
                <w:sz w:val="21"/>
                <w:szCs w:val="24"/>
                <w:lang w:val="en"/>
              </w:rPr>
            </w:pPr>
            <w:r>
              <w:rPr>
                <w:rFonts w:hint="eastAsia" w:cs="Times New Roman" w:asciiTheme="minorEastAsia" w:hAnsiTheme="minorEastAsia" w:eastAsiaTheme="minorEastAsia"/>
                <w:color w:val="000000"/>
                <w:sz w:val="21"/>
                <w:szCs w:val="24"/>
                <w:lang w:val="en"/>
              </w:rPr>
              <w:t>1.5</w:t>
            </w:r>
            <w:r>
              <w:rPr>
                <w:rFonts w:hint="eastAsia" w:cs="Times New Roman" w:asciiTheme="minorEastAsia" w:hAnsiTheme="minorEastAsia" w:eastAsiaTheme="minorEastAsia"/>
                <w:color w:val="000000"/>
                <w:sz w:val="21"/>
                <w:szCs w:val="24"/>
                <w:lang w:val="en" w:eastAsia="zh-CN"/>
              </w:rPr>
              <w:t>不存在</w:t>
            </w:r>
            <w:r>
              <w:rPr>
                <w:rFonts w:hint="eastAsia" w:cs="Times New Roman" w:asciiTheme="minorEastAsia" w:hAnsiTheme="minorEastAsia" w:eastAsiaTheme="minorEastAsia"/>
                <w:color w:val="000000"/>
                <w:sz w:val="21"/>
                <w:szCs w:val="24"/>
                <w:lang w:val="en"/>
              </w:rPr>
              <w:t>签署本人未承办业务的评估报告</w:t>
            </w:r>
            <w:r>
              <w:rPr>
                <w:rFonts w:hint="eastAsia" w:cs="Times New Roman" w:asciiTheme="minorEastAsia" w:hAnsiTheme="minorEastAsia" w:eastAsiaTheme="minorEastAsia"/>
                <w:color w:val="000000"/>
                <w:sz w:val="21"/>
                <w:szCs w:val="24"/>
                <w:lang w:val="en" w:eastAsia="zh-CN"/>
              </w:rPr>
              <w:t>的行为</w:t>
            </w:r>
            <w:r>
              <w:rPr>
                <w:rFonts w:hint="eastAsia" w:cs="Times New Roman" w:asciiTheme="minorEastAsia" w:hAnsiTheme="minorEastAsia" w:eastAsiaTheme="minorEastAsia"/>
                <w:color w:val="000000"/>
                <w:sz w:val="21"/>
                <w:szCs w:val="24"/>
                <w:lang w:val="en"/>
              </w:rPr>
              <w:t>。</w:t>
            </w:r>
          </w:p>
        </w:tc>
        <w:tc>
          <w:tcPr>
            <w:tcW w:w="2100" w:type="dxa"/>
            <w:gridSpan w:val="3"/>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hint="default" w:cs="Times New Roman" w:asciiTheme="minorEastAsia" w:hAnsiTheme="minorEastAsia" w:eastAsiaTheme="minorEastAsia"/>
                <w:color w:val="000000"/>
                <w:sz w:val="21"/>
                <w:szCs w:val="24"/>
                <w:lang w:val="en"/>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default" w:cs="Times New Roman" w:asciiTheme="minorEastAsia" w:hAnsiTheme="minorEastAsia" w:eastAsiaTheme="minorEastAsia"/>
                <w:color w:val="000000"/>
                <w:sz w:val="21"/>
                <w:szCs w:val="24"/>
                <w:lang w:val="en"/>
              </w:rPr>
            </w:pPr>
            <w:r>
              <w:rPr>
                <w:rFonts w:hint="eastAsia" w:cs="Times New Roman" w:asciiTheme="minorEastAsia" w:hAnsiTheme="minorEastAsia" w:eastAsiaTheme="minorEastAsia"/>
                <w:color w:val="000000"/>
                <w:sz w:val="21"/>
                <w:szCs w:val="24"/>
                <w:lang w:val="en"/>
              </w:rPr>
              <w:t>1.</w:t>
            </w:r>
            <w:r>
              <w:rPr>
                <w:rFonts w:hint="eastAsia" w:cs="Times New Roman" w:asciiTheme="minorEastAsia" w:hAnsiTheme="minorEastAsia" w:eastAsiaTheme="minorEastAsia"/>
                <w:color w:val="000000"/>
                <w:sz w:val="21"/>
                <w:szCs w:val="24"/>
                <w:lang w:val="en" w:eastAsia="zh-CN"/>
              </w:rPr>
              <w:t>６不存在</w:t>
            </w:r>
            <w:r>
              <w:rPr>
                <w:rFonts w:hint="eastAsia" w:cs="Times New Roman" w:asciiTheme="minorEastAsia" w:hAnsiTheme="minorEastAsia" w:eastAsiaTheme="minorEastAsia"/>
                <w:color w:val="000000"/>
                <w:sz w:val="21"/>
                <w:szCs w:val="24"/>
                <w:lang w:val="en"/>
              </w:rPr>
              <w:t>索要、收受或者变相索要、收受合同约定以外的酬金、财物，或者谋取其他不正当利益</w:t>
            </w:r>
            <w:r>
              <w:rPr>
                <w:rFonts w:hint="eastAsia" w:cs="Times New Roman" w:asciiTheme="minorEastAsia" w:hAnsiTheme="minorEastAsia" w:eastAsiaTheme="minorEastAsia"/>
                <w:color w:val="000000"/>
                <w:sz w:val="21"/>
                <w:szCs w:val="24"/>
                <w:lang w:val="en" w:eastAsia="zh-CN"/>
              </w:rPr>
              <w:t>的行为</w:t>
            </w:r>
            <w:r>
              <w:rPr>
                <w:rFonts w:hint="eastAsia" w:cs="Times New Roman" w:asciiTheme="minorEastAsia" w:hAnsiTheme="minorEastAsia" w:eastAsiaTheme="minorEastAsia"/>
                <w:color w:val="000000"/>
                <w:sz w:val="21"/>
                <w:szCs w:val="24"/>
                <w:lang w:val="en"/>
              </w:rPr>
              <w:t>。</w:t>
            </w:r>
          </w:p>
        </w:tc>
        <w:tc>
          <w:tcPr>
            <w:tcW w:w="2100" w:type="dxa"/>
            <w:gridSpan w:val="3"/>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hint="default" w:cs="Times New Roman" w:asciiTheme="minorEastAsia" w:hAnsiTheme="minorEastAsia" w:eastAsiaTheme="minorEastAsia"/>
                <w:color w:val="000000"/>
                <w:sz w:val="21"/>
                <w:szCs w:val="24"/>
                <w:lang w:val="en"/>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default" w:cs="Times New Roman" w:asciiTheme="minorEastAsia" w:hAnsiTheme="minorEastAsia" w:eastAsiaTheme="minorEastAsia"/>
                <w:color w:val="000000"/>
                <w:sz w:val="21"/>
                <w:szCs w:val="24"/>
                <w:lang w:val="en"/>
              </w:rPr>
            </w:pPr>
            <w:r>
              <w:rPr>
                <w:rFonts w:hint="eastAsia" w:cs="Times New Roman" w:asciiTheme="minorEastAsia" w:hAnsiTheme="minorEastAsia" w:eastAsiaTheme="minorEastAsia"/>
                <w:color w:val="000000"/>
                <w:sz w:val="21"/>
                <w:szCs w:val="24"/>
                <w:lang w:val="en"/>
              </w:rPr>
              <w:t>1.</w:t>
            </w:r>
            <w:r>
              <w:rPr>
                <w:rFonts w:hint="eastAsia" w:cs="Times New Roman" w:asciiTheme="minorEastAsia" w:hAnsiTheme="minorEastAsia" w:eastAsiaTheme="minorEastAsia"/>
                <w:color w:val="000000"/>
                <w:sz w:val="21"/>
                <w:szCs w:val="24"/>
                <w:lang w:val="en" w:eastAsia="zh-CN"/>
              </w:rPr>
              <w:t>７</w:t>
            </w:r>
            <w:r>
              <w:rPr>
                <w:rFonts w:hint="default" w:cs="Times New Roman" w:asciiTheme="minorEastAsia" w:hAnsiTheme="minorEastAsia" w:eastAsiaTheme="minorEastAsia"/>
                <w:color w:val="000000"/>
                <w:sz w:val="21"/>
                <w:szCs w:val="24"/>
                <w:lang w:val="en-US" w:eastAsia="zh-CN"/>
              </w:rPr>
              <w:t>不存在</w:t>
            </w:r>
            <w:r>
              <w:rPr>
                <w:rFonts w:hint="eastAsia" w:cs="Times New Roman" w:asciiTheme="minorEastAsia" w:hAnsiTheme="minorEastAsia" w:eastAsiaTheme="minorEastAsia"/>
                <w:color w:val="000000"/>
                <w:sz w:val="21"/>
                <w:szCs w:val="24"/>
                <w:lang w:val="en"/>
              </w:rPr>
              <w:t>签署虚假评估报告</w:t>
            </w:r>
            <w:r>
              <w:rPr>
                <w:rFonts w:hint="eastAsia" w:cs="Times New Roman" w:asciiTheme="minorEastAsia" w:hAnsiTheme="minorEastAsia" w:eastAsiaTheme="minorEastAsia"/>
                <w:color w:val="000000"/>
                <w:sz w:val="21"/>
                <w:szCs w:val="24"/>
                <w:lang w:val="en" w:eastAsia="zh-CN"/>
              </w:rPr>
              <w:t>或者有重大遗漏的评估报告的行为</w:t>
            </w:r>
            <w:r>
              <w:rPr>
                <w:rFonts w:hint="eastAsia" w:cs="Times New Roman" w:asciiTheme="minorEastAsia" w:hAnsiTheme="minorEastAsia" w:eastAsiaTheme="minorEastAsia"/>
                <w:color w:val="000000"/>
                <w:sz w:val="21"/>
                <w:szCs w:val="24"/>
                <w:lang w:val="en"/>
              </w:rPr>
              <w:t>。</w:t>
            </w:r>
          </w:p>
        </w:tc>
        <w:tc>
          <w:tcPr>
            <w:tcW w:w="2100" w:type="dxa"/>
            <w:gridSpan w:val="3"/>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lang w:val="en"/>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lang w:val="en"/>
              </w:rPr>
            </w:pPr>
            <w:r>
              <w:rPr>
                <w:rFonts w:hint="eastAsia" w:cs="Times New Roman" w:asciiTheme="minorEastAsia" w:hAnsiTheme="minorEastAsia" w:eastAsiaTheme="minorEastAsia"/>
                <w:color w:val="000000"/>
                <w:sz w:val="21"/>
                <w:szCs w:val="24"/>
                <w:lang w:val="en"/>
              </w:rPr>
              <w:t>1.</w:t>
            </w:r>
            <w:r>
              <w:rPr>
                <w:rFonts w:hint="eastAsia" w:cs="Times New Roman" w:asciiTheme="minorEastAsia" w:hAnsiTheme="minorEastAsia" w:eastAsiaTheme="minorEastAsia"/>
                <w:color w:val="000000"/>
                <w:sz w:val="21"/>
                <w:szCs w:val="24"/>
                <w:lang w:val="en" w:eastAsia="zh-CN"/>
              </w:rPr>
              <w:t>８不存在违反法律、行政法规的其他行为。</w:t>
            </w:r>
          </w:p>
        </w:tc>
        <w:tc>
          <w:tcPr>
            <w:tcW w:w="2100" w:type="dxa"/>
            <w:gridSpan w:val="3"/>
            <w:vMerge w:val="continue"/>
            <w:tcBorders>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lang w:val="en"/>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40" w:lineRule="exact"/>
              <w:jc w:val="both"/>
              <w:rPr>
                <w:rFonts w:hint="eastAsia" w:cs="Times New Roman" w:asciiTheme="minorEastAsia" w:hAnsiTheme="minorEastAsia" w:eastAsiaTheme="minorEastAsia"/>
                <w:color w:val="000000"/>
                <w:sz w:val="21"/>
                <w:szCs w:val="24"/>
                <w:lang w:val="en"/>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r>
              <w:rPr>
                <w:rFonts w:hint="eastAsia" w:cs="Times New Roman" w:asciiTheme="minorEastAsia" w:hAnsiTheme="minorEastAsia" w:eastAsiaTheme="minorEastAsia"/>
                <w:color w:val="000000"/>
                <w:sz w:val="21"/>
                <w:szCs w:val="24"/>
                <w:lang w:val="en"/>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restart"/>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val="en-US" w:eastAsia="zh-CN"/>
              </w:rPr>
            </w:pPr>
            <w:r>
              <w:rPr>
                <w:rFonts w:hint="eastAsia" w:cs="Times New Roman" w:asciiTheme="minorEastAsia" w:hAnsiTheme="minorEastAsia" w:eastAsiaTheme="minorEastAsia"/>
                <w:color w:val="000000"/>
                <w:sz w:val="21"/>
                <w:szCs w:val="24"/>
                <w:lang w:val="en-US" w:eastAsia="zh-CN"/>
              </w:rPr>
              <w:t>资产评估机构是否按照执业准则、规则确定的评估程序出具资产评估报告。</w:t>
            </w:r>
          </w:p>
          <w:p>
            <w:pPr>
              <w:widowControl w:val="0"/>
              <w:spacing w:line="340" w:lineRule="exact"/>
              <w:jc w:val="both"/>
              <w:rPr>
                <w:rFonts w:cs="Times New Roman" w:asciiTheme="minorEastAsia" w:hAnsiTheme="minorEastAsia" w:eastAsiaTheme="minorEastAsia"/>
                <w:color w:val="000000"/>
                <w:sz w:val="21"/>
                <w:szCs w:val="24"/>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rPr>
            </w:pPr>
            <w:r>
              <w:rPr>
                <w:rFonts w:cs="Times New Roman" w:asciiTheme="minorEastAsia" w:hAnsiTheme="minorEastAsia" w:eastAsiaTheme="minorEastAsia"/>
                <w:color w:val="000000"/>
                <w:sz w:val="21"/>
                <w:szCs w:val="24"/>
              </w:rPr>
              <w:t>2</w:t>
            </w:r>
            <w:r>
              <w:rPr>
                <w:rFonts w:hint="eastAsia" w:cs="Times New Roman" w:asciiTheme="minorEastAsia" w:hAnsiTheme="minorEastAsia" w:eastAsiaTheme="minorEastAsia"/>
                <w:color w:val="000000"/>
                <w:sz w:val="21"/>
                <w:szCs w:val="24"/>
              </w:rPr>
              <w:t>.1</w:t>
            </w:r>
            <w:r>
              <w:rPr>
                <w:rFonts w:cs="Times New Roman" w:asciiTheme="minorEastAsia" w:hAnsiTheme="minorEastAsia" w:eastAsiaTheme="minorEastAsia"/>
                <w:color w:val="000000"/>
                <w:sz w:val="21"/>
                <w:szCs w:val="24"/>
                <w:lang w:val="en-US" w:eastAsia="zh-CN"/>
              </w:rPr>
              <w:t>不存在利用开展业务之便，谋取不正当利益的行为</w:t>
            </w:r>
            <w:r>
              <w:rPr>
                <w:rFonts w:hint="eastAsia" w:cs="Times New Roman" w:asciiTheme="minorEastAsia" w:hAnsiTheme="minorEastAsia" w:eastAsiaTheme="minorEastAsia"/>
                <w:color w:val="000000"/>
                <w:sz w:val="21"/>
                <w:szCs w:val="24"/>
                <w:lang w:val="en-US" w:eastAsia="zh-CN"/>
              </w:rPr>
              <w:t>。</w:t>
            </w:r>
          </w:p>
        </w:tc>
        <w:tc>
          <w:tcPr>
            <w:tcW w:w="210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w:t>
            </w:r>
            <w:r>
              <w:rPr>
                <w:rFonts w:hint="eastAsia" w:cs="Times New Roman" w:asciiTheme="minorEastAsia" w:hAnsiTheme="minorEastAsia" w:eastAsiaTheme="minorEastAsia"/>
                <w:color w:val="000000"/>
                <w:sz w:val="21"/>
                <w:szCs w:val="24"/>
                <w:lang w:eastAsia="zh-CN"/>
              </w:rPr>
              <w:t>实地检查</w:t>
            </w:r>
          </w:p>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w:t>
            </w:r>
            <w:r>
              <w:rPr>
                <w:rFonts w:hint="eastAsia" w:cs="Times New Roman" w:asciiTheme="minorEastAsia" w:hAnsiTheme="minorEastAsia" w:eastAsiaTheme="minorEastAsia"/>
                <w:color w:val="000000"/>
                <w:sz w:val="21"/>
                <w:szCs w:val="24"/>
                <w:lang w:eastAsia="zh-CN"/>
              </w:rPr>
              <w:t>查验证照</w:t>
            </w:r>
          </w:p>
          <w:p>
            <w:pPr>
              <w:widowControl w:val="0"/>
              <w:spacing w:line="340" w:lineRule="exact"/>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rPr>
              <w:t>□查阅评估</w:t>
            </w:r>
            <w:r>
              <w:rPr>
                <w:rFonts w:cs="Times New Roman" w:asciiTheme="minorEastAsia" w:hAnsiTheme="minorEastAsia" w:eastAsiaTheme="minorEastAsia"/>
                <w:color w:val="000000"/>
                <w:sz w:val="21"/>
                <w:szCs w:val="24"/>
              </w:rPr>
              <w:t>报告</w:t>
            </w:r>
          </w:p>
          <w:p>
            <w:pPr>
              <w:widowControl w:val="0"/>
              <w:spacing w:line="340" w:lineRule="exact"/>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rPr>
              <w:t>□调取</w:t>
            </w:r>
            <w:r>
              <w:rPr>
                <w:rFonts w:cs="Times New Roman" w:asciiTheme="minorEastAsia" w:hAnsiTheme="minorEastAsia" w:eastAsiaTheme="minorEastAsia"/>
                <w:color w:val="000000"/>
                <w:sz w:val="21"/>
                <w:szCs w:val="24"/>
              </w:rPr>
              <w:t>工作底稿</w:t>
            </w:r>
          </w:p>
          <w:p>
            <w:pPr>
              <w:widowControl w:val="0"/>
              <w:spacing w:line="340" w:lineRule="exact"/>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rPr>
              <w:t>□调阅</w:t>
            </w:r>
            <w:r>
              <w:rPr>
                <w:rFonts w:cs="Times New Roman" w:asciiTheme="minorEastAsia" w:hAnsiTheme="minorEastAsia" w:eastAsiaTheme="minorEastAsia"/>
                <w:color w:val="000000"/>
                <w:sz w:val="21"/>
                <w:szCs w:val="24"/>
              </w:rPr>
              <w:t>其他资料</w:t>
            </w:r>
          </w:p>
          <w:p>
            <w:pPr>
              <w:widowControl w:val="0"/>
              <w:spacing w:line="340" w:lineRule="exact"/>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rPr>
              <w:t>□其他</w:t>
            </w:r>
            <w:r>
              <w:rPr>
                <w:rFonts w:hint="eastAsia" w:cs="Times New Roman" w:asciiTheme="minorEastAsia" w:hAnsiTheme="minorEastAsia" w:eastAsiaTheme="minorEastAsia"/>
                <w:color w:val="000000"/>
                <w:sz w:val="21"/>
                <w:szCs w:val="24"/>
                <w:u w:val="single"/>
              </w:rPr>
              <w:t xml:space="preserve">           </w:t>
            </w: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rPr>
              <w:t>2.2</w:t>
            </w:r>
            <w:r>
              <w:rPr>
                <w:rFonts w:hint="eastAsia" w:cs="Times New Roman" w:asciiTheme="minorEastAsia" w:hAnsiTheme="minorEastAsia" w:eastAsiaTheme="minorEastAsia"/>
                <w:color w:val="000000"/>
                <w:sz w:val="21"/>
                <w:szCs w:val="24"/>
                <w:lang w:val="en-US" w:eastAsia="zh-CN"/>
              </w:rPr>
              <w:t>不存在允许其他机构以本机构名义开展业务，或者冒用其他机构名义开展业务的行为。</w:t>
            </w:r>
          </w:p>
        </w:tc>
        <w:tc>
          <w:tcPr>
            <w:tcW w:w="21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rPr>
              <w:t>2.3</w:t>
            </w:r>
            <w:r>
              <w:rPr>
                <w:rFonts w:hint="eastAsia" w:cs="Times New Roman" w:asciiTheme="minorEastAsia" w:hAnsiTheme="minorEastAsia" w:eastAsiaTheme="minorEastAsia"/>
                <w:color w:val="000000"/>
                <w:sz w:val="21"/>
                <w:szCs w:val="24"/>
                <w:lang w:val="en-US" w:eastAsia="zh-CN"/>
              </w:rPr>
              <w:t>不存在以恶性压价、支付回扣、虚假宣传，或者贬损、诋毁其他评估机构等不正当手段招揽业务的行为。</w:t>
            </w:r>
          </w:p>
        </w:tc>
        <w:tc>
          <w:tcPr>
            <w:tcW w:w="21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rPr>
            </w:pPr>
            <w:r>
              <w:rPr>
                <w:rFonts w:cs="Times New Roman" w:asciiTheme="minorEastAsia" w:hAnsiTheme="minorEastAsia" w:eastAsiaTheme="minorEastAsia"/>
                <w:color w:val="000000"/>
                <w:sz w:val="21"/>
                <w:szCs w:val="24"/>
              </w:rPr>
              <w:t>2</w:t>
            </w:r>
            <w:r>
              <w:rPr>
                <w:rFonts w:hint="eastAsia" w:cs="Times New Roman" w:asciiTheme="minorEastAsia" w:hAnsiTheme="minorEastAsia" w:eastAsiaTheme="minorEastAsia"/>
                <w:color w:val="000000"/>
                <w:sz w:val="21"/>
                <w:szCs w:val="24"/>
              </w:rPr>
              <w:t>.4</w:t>
            </w:r>
            <w:r>
              <w:rPr>
                <w:rFonts w:hint="eastAsia" w:cs="Times New Roman" w:asciiTheme="minorEastAsia" w:hAnsiTheme="minorEastAsia" w:eastAsiaTheme="minorEastAsia"/>
                <w:color w:val="000000"/>
                <w:sz w:val="21"/>
                <w:szCs w:val="24"/>
                <w:lang w:val="en-US" w:eastAsia="zh-CN"/>
              </w:rPr>
              <w:t>不存在受理与自身有利害关系业务的行为。</w:t>
            </w:r>
          </w:p>
        </w:tc>
        <w:tc>
          <w:tcPr>
            <w:tcW w:w="21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rPr>
            </w:pPr>
            <w:r>
              <w:rPr>
                <w:rFonts w:cs="Times New Roman" w:asciiTheme="minorEastAsia" w:hAnsiTheme="minorEastAsia" w:eastAsiaTheme="minorEastAsia"/>
                <w:color w:val="000000"/>
                <w:sz w:val="21"/>
                <w:szCs w:val="24"/>
              </w:rPr>
              <w:t>2</w:t>
            </w:r>
            <w:r>
              <w:rPr>
                <w:rFonts w:hint="eastAsia" w:cs="Times New Roman" w:asciiTheme="minorEastAsia" w:hAnsiTheme="minorEastAsia" w:eastAsiaTheme="minorEastAsia"/>
                <w:color w:val="000000"/>
                <w:sz w:val="21"/>
                <w:szCs w:val="24"/>
              </w:rPr>
              <w:t>.5</w:t>
            </w:r>
            <w:r>
              <w:rPr>
                <w:rFonts w:hint="eastAsia" w:cs="Times New Roman" w:asciiTheme="minorEastAsia" w:hAnsiTheme="minorEastAsia" w:eastAsiaTheme="minorEastAsia"/>
                <w:color w:val="000000"/>
                <w:sz w:val="21"/>
                <w:szCs w:val="24"/>
                <w:lang w:val="en-US" w:eastAsia="zh-CN"/>
              </w:rPr>
              <w:t>不存在分别接受利益冲突双方的委托，对同一评估对象进行评估的行为。</w:t>
            </w:r>
          </w:p>
        </w:tc>
        <w:tc>
          <w:tcPr>
            <w:tcW w:w="21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rPr>
            </w:pPr>
            <w:r>
              <w:rPr>
                <w:rFonts w:cs="Times New Roman" w:asciiTheme="minorEastAsia" w:hAnsiTheme="minorEastAsia" w:eastAsiaTheme="minorEastAsia"/>
                <w:color w:val="000000"/>
                <w:sz w:val="21"/>
                <w:szCs w:val="24"/>
              </w:rPr>
              <w:t>2</w:t>
            </w:r>
            <w:r>
              <w:rPr>
                <w:rFonts w:hint="eastAsia" w:cs="Times New Roman" w:asciiTheme="minorEastAsia" w:hAnsiTheme="minorEastAsia" w:eastAsiaTheme="minorEastAsia"/>
                <w:color w:val="000000"/>
                <w:sz w:val="21"/>
                <w:szCs w:val="24"/>
              </w:rPr>
              <w:t>.6</w:t>
            </w:r>
            <w:r>
              <w:rPr>
                <w:rFonts w:hint="eastAsia" w:cs="Times New Roman" w:asciiTheme="minorEastAsia" w:hAnsiTheme="minorEastAsia" w:eastAsiaTheme="minorEastAsia"/>
                <w:color w:val="000000"/>
                <w:sz w:val="21"/>
                <w:szCs w:val="24"/>
                <w:lang w:val="en-US" w:eastAsia="zh-CN"/>
              </w:rPr>
              <w:t>不存在出具虚假评估报告或者有重大遗漏的评估报告的行为</w:t>
            </w:r>
            <w:r>
              <w:rPr>
                <w:rFonts w:hint="eastAsia" w:cs="Times New Roman" w:asciiTheme="minorEastAsia" w:hAnsiTheme="minorEastAsia" w:eastAsiaTheme="minorEastAsia"/>
                <w:color w:val="000000"/>
                <w:sz w:val="21"/>
                <w:szCs w:val="24"/>
              </w:rPr>
              <w:t>。</w:t>
            </w:r>
          </w:p>
        </w:tc>
        <w:tc>
          <w:tcPr>
            <w:tcW w:w="21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rPr>
            </w:pPr>
            <w:r>
              <w:rPr>
                <w:rFonts w:cs="Times New Roman" w:asciiTheme="minorEastAsia" w:hAnsiTheme="minorEastAsia" w:eastAsiaTheme="minorEastAsia"/>
                <w:color w:val="000000"/>
                <w:sz w:val="21"/>
                <w:szCs w:val="24"/>
              </w:rPr>
              <w:t>2</w:t>
            </w:r>
            <w:r>
              <w:rPr>
                <w:rFonts w:hint="eastAsia" w:cs="Times New Roman" w:asciiTheme="minorEastAsia" w:hAnsiTheme="minorEastAsia" w:eastAsiaTheme="minorEastAsia"/>
                <w:color w:val="000000"/>
                <w:sz w:val="21"/>
                <w:szCs w:val="24"/>
              </w:rPr>
              <w:t>.</w:t>
            </w:r>
            <w:r>
              <w:rPr>
                <w:rFonts w:hint="eastAsia" w:cs="Times New Roman" w:asciiTheme="minorEastAsia" w:hAnsiTheme="minorEastAsia" w:eastAsiaTheme="minorEastAsia"/>
                <w:color w:val="000000"/>
                <w:sz w:val="21"/>
                <w:szCs w:val="24"/>
                <w:lang w:val="en-US" w:eastAsia="zh-CN"/>
              </w:rPr>
              <w:t>7不存在聘用或者指定不符合资产评估法规定的人员从事评估业务的行为</w:t>
            </w:r>
            <w:r>
              <w:rPr>
                <w:rFonts w:hint="eastAsia" w:cs="Times New Roman" w:asciiTheme="minorEastAsia" w:hAnsiTheme="minorEastAsia" w:eastAsiaTheme="minorEastAsia"/>
                <w:color w:val="000000"/>
                <w:sz w:val="21"/>
                <w:szCs w:val="24"/>
              </w:rPr>
              <w:t>。</w:t>
            </w:r>
          </w:p>
        </w:tc>
        <w:tc>
          <w:tcPr>
            <w:tcW w:w="21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hint="eastAsia" w:cs="Times New Roman" w:asciiTheme="minorEastAsia" w:hAnsiTheme="minorEastAsia" w:eastAsiaTheme="minorEastAsia"/>
                <w:color w:val="000000"/>
                <w:sz w:val="21"/>
                <w:szCs w:val="24"/>
                <w:lang w:eastAsia="zh-CN"/>
              </w:rPr>
            </w:pPr>
            <w:r>
              <w:rPr>
                <w:rFonts w:cs="Times New Roman" w:asciiTheme="minorEastAsia" w:hAnsiTheme="minorEastAsia" w:eastAsiaTheme="minorEastAsia"/>
                <w:color w:val="000000"/>
                <w:sz w:val="21"/>
                <w:szCs w:val="24"/>
              </w:rPr>
              <w:t>2</w:t>
            </w:r>
            <w:r>
              <w:rPr>
                <w:rFonts w:hint="eastAsia" w:cs="Times New Roman" w:asciiTheme="minorEastAsia" w:hAnsiTheme="minorEastAsia" w:eastAsiaTheme="minorEastAsia"/>
                <w:color w:val="000000"/>
                <w:sz w:val="21"/>
                <w:szCs w:val="24"/>
              </w:rPr>
              <w:t>.</w:t>
            </w:r>
            <w:r>
              <w:rPr>
                <w:rFonts w:hint="eastAsia" w:cs="Times New Roman" w:asciiTheme="minorEastAsia" w:hAnsiTheme="minorEastAsia" w:eastAsiaTheme="minorEastAsia"/>
                <w:color w:val="000000"/>
                <w:sz w:val="21"/>
                <w:szCs w:val="24"/>
                <w:lang w:val="en-US" w:eastAsia="zh-CN"/>
              </w:rPr>
              <w:t>8不存在聘用或者指定不符合资产评估法规定的人员从事评估业务的行为</w:t>
            </w:r>
            <w:r>
              <w:rPr>
                <w:rFonts w:hint="eastAsia" w:cs="Times New Roman" w:asciiTheme="minorEastAsia" w:hAnsiTheme="minorEastAsia" w:eastAsiaTheme="minorEastAsia"/>
                <w:color w:val="000000"/>
                <w:sz w:val="21"/>
                <w:szCs w:val="24"/>
              </w:rPr>
              <w:t>。</w:t>
            </w:r>
          </w:p>
        </w:tc>
        <w:tc>
          <w:tcPr>
            <w:tcW w:w="21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2" w:type="dxa"/>
            <w:vMerge w:val="continue"/>
            <w:tcBorders>
              <w:left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1920" w:type="dxa"/>
            <w:vMerge w:val="continue"/>
            <w:tcBorders>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p>
        </w:tc>
        <w:tc>
          <w:tcPr>
            <w:tcW w:w="23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both"/>
              <w:rPr>
                <w:rFonts w:cs="Times New Roman" w:asciiTheme="minorEastAsia" w:hAnsiTheme="minorEastAsia" w:eastAsiaTheme="minorEastAsia"/>
                <w:color w:val="000000"/>
                <w:sz w:val="21"/>
                <w:szCs w:val="24"/>
              </w:rPr>
            </w:pPr>
            <w:r>
              <w:rPr>
                <w:rFonts w:hint="eastAsia" w:cs="Times New Roman" w:asciiTheme="minorEastAsia" w:hAnsiTheme="minorEastAsia" w:eastAsiaTheme="minorEastAsia"/>
                <w:color w:val="000000"/>
                <w:sz w:val="21"/>
                <w:szCs w:val="24"/>
                <w:lang w:val="en-US" w:eastAsia="zh-CN"/>
              </w:rPr>
              <w:t>2</w:t>
            </w:r>
            <w:r>
              <w:rPr>
                <w:rFonts w:hint="eastAsia" w:cs="Times New Roman" w:asciiTheme="minorEastAsia" w:hAnsiTheme="minorEastAsia" w:eastAsiaTheme="minorEastAsia"/>
                <w:color w:val="000000"/>
                <w:sz w:val="21"/>
                <w:szCs w:val="24"/>
                <w:lang w:val="en"/>
              </w:rPr>
              <w:t>.</w:t>
            </w:r>
            <w:r>
              <w:rPr>
                <w:rFonts w:hint="eastAsia" w:cs="Times New Roman" w:asciiTheme="minorEastAsia" w:hAnsiTheme="minorEastAsia" w:eastAsiaTheme="minorEastAsia"/>
                <w:color w:val="000000"/>
                <w:sz w:val="21"/>
                <w:szCs w:val="24"/>
                <w:lang w:val="en-US" w:eastAsia="zh-CN"/>
              </w:rPr>
              <w:t>9</w:t>
            </w:r>
            <w:r>
              <w:rPr>
                <w:rFonts w:hint="eastAsia" w:cs="Times New Roman" w:asciiTheme="minorEastAsia" w:hAnsiTheme="minorEastAsia" w:eastAsiaTheme="minorEastAsia"/>
                <w:color w:val="000000"/>
                <w:sz w:val="21"/>
                <w:szCs w:val="24"/>
                <w:lang w:val="en" w:eastAsia="zh-CN"/>
              </w:rPr>
              <w:t>不存在违反法律、行政法规的其他行为</w:t>
            </w:r>
            <w:r>
              <w:rPr>
                <w:rFonts w:hint="eastAsia" w:cs="Times New Roman" w:asciiTheme="minorEastAsia" w:hAnsiTheme="minorEastAsia" w:eastAsiaTheme="minorEastAsia"/>
                <w:color w:val="000000"/>
                <w:sz w:val="21"/>
                <w:szCs w:val="24"/>
              </w:rPr>
              <w:t>。</w:t>
            </w:r>
          </w:p>
        </w:tc>
        <w:tc>
          <w:tcPr>
            <w:tcW w:w="210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cs="Times New Roman" w:asciiTheme="minorEastAsia" w:hAnsiTheme="minorEastAsia" w:eastAsiaTheme="minorEastAsia"/>
                <w:color w:val="000000"/>
                <w:sz w:val="21"/>
                <w:szCs w:val="24"/>
              </w:rPr>
            </w:pPr>
          </w:p>
        </w:tc>
        <w:tc>
          <w:tcPr>
            <w:tcW w:w="22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rPr>
              <w:t>□未发现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rPr>
              <w:t>发  现</w:t>
            </w:r>
            <w:r>
              <w:rPr>
                <w:rFonts w:hint="eastAsia" w:cs="Times New Roman" w:asciiTheme="minorEastAsia" w:hAnsiTheme="minorEastAsia" w:eastAsiaTheme="minorEastAsia"/>
                <w:color w:val="000000"/>
                <w:sz w:val="21"/>
                <w:szCs w:val="24"/>
                <w:lang w:eastAsia="zh-CN"/>
              </w:rPr>
              <w:t>问题</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ascii="宋体" w:hAnsi="宋体" w:eastAsia="宋体" w:cs="Times New Roman"/>
                <w:sz w:val="21"/>
                <w:szCs w:val="24"/>
              </w:rPr>
              <w:t>□</w:t>
            </w:r>
            <w:r>
              <w:rPr>
                <w:rFonts w:hint="eastAsia" w:cs="Times New Roman" w:asciiTheme="minorEastAsia" w:hAnsiTheme="minorEastAsia" w:eastAsiaTheme="minorEastAsia"/>
                <w:color w:val="000000"/>
                <w:sz w:val="21"/>
                <w:szCs w:val="24"/>
                <w:lang w:eastAsia="zh-CN"/>
              </w:rPr>
              <w:t>不涉及</w:t>
            </w:r>
          </w:p>
          <w:p>
            <w:pPr>
              <w:widowControl w:val="0"/>
              <w:spacing w:line="320" w:lineRule="exact"/>
              <w:rPr>
                <w:rFonts w:hint="eastAsia" w:cs="Times New Roman" w:asciiTheme="minorEastAsia" w:hAnsiTheme="minorEastAsia" w:eastAsiaTheme="minorEastAsia"/>
                <w:color w:val="000000"/>
                <w:sz w:val="21"/>
                <w:szCs w:val="24"/>
                <w:lang w:eastAsia="zh-CN"/>
              </w:rPr>
            </w:pPr>
            <w:r>
              <w:rPr>
                <w:rFonts w:hint="eastAsia" w:cs="Times New Roman" w:asciiTheme="minorEastAsia" w:hAnsiTheme="minorEastAsia" w:eastAsiaTheme="minorEastAsia"/>
                <w:color w:val="000000"/>
                <w:sz w:val="21"/>
                <w:szCs w:val="24"/>
                <w:lang w:eastAsia="zh-CN"/>
              </w:rPr>
              <w:t>问题记录</w:t>
            </w:r>
            <w:r>
              <w:rPr>
                <w:rFonts w:hint="eastAsia" w:ascii="宋体" w:hAnsi="宋体" w:eastAsia="宋体" w:cs="Times New Roman"/>
                <w:sz w:val="21"/>
                <w:szCs w:val="24"/>
                <w:u w:val="single"/>
              </w:rPr>
              <w:t xml:space="preserve">                     </w:t>
            </w:r>
          </w:p>
          <w:p>
            <w:pPr>
              <w:widowControl w:val="0"/>
              <w:spacing w:line="32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tc>
        <w:tc>
          <w:tcPr>
            <w:tcW w:w="1241" w:type="dxa"/>
            <w:vMerge w:val="continue"/>
            <w:tcBorders>
              <w:left w:val="single" w:color="000000" w:sz="8" w:space="0"/>
              <w:bottom w:val="single" w:color="000000" w:sz="8" w:space="0"/>
              <w:right w:val="single" w:color="000000" w:sz="8" w:space="0"/>
            </w:tcBorders>
            <w:shd w:val="clear" w:color="auto" w:fill="auto"/>
            <w:vAlign w:val="center"/>
          </w:tcPr>
          <w:p>
            <w:pPr>
              <w:widowControl w:val="0"/>
              <w:spacing w:line="320" w:lineRule="exact"/>
              <w:rPr>
                <w:rFonts w:hint="eastAsia" w:ascii="宋体" w:hAnsi="宋体" w:eastAsia="宋体" w:cs="Times New Roman"/>
                <w:sz w:val="21"/>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52" w:type="dxa"/>
            <w:tcBorders>
              <w:left w:val="single" w:color="000000" w:sz="8" w:space="0"/>
              <w:bottom w:val="single" w:color="auto" w:sz="4" w:space="0"/>
              <w:right w:val="single" w:color="000000" w:sz="8" w:space="0"/>
            </w:tcBorders>
            <w:shd w:val="clear" w:color="auto" w:fill="auto"/>
            <w:vAlign w:val="center"/>
          </w:tcPr>
          <w:p>
            <w:pPr>
              <w:widowControl w:val="0"/>
              <w:spacing w:line="340" w:lineRule="exact"/>
              <w:jc w:val="center"/>
              <w:rPr>
                <w:rFonts w:hint="eastAsia" w:ascii="宋体" w:hAnsi="宋体" w:eastAsia="宋体" w:cs="Times New Roman"/>
                <w:sz w:val="21"/>
                <w:szCs w:val="24"/>
                <w:u w:val="single"/>
              </w:rPr>
            </w:pPr>
            <w:r>
              <w:rPr>
                <w:rFonts w:hint="eastAsia" w:ascii="Times New Roman" w:hAnsi="Times New Roman" w:eastAsia="宋体" w:cs="Times New Roman"/>
                <w:sz w:val="21"/>
                <w:szCs w:val="24"/>
              </w:rPr>
              <w:t>检查结论</w:t>
            </w:r>
          </w:p>
        </w:tc>
        <w:tc>
          <w:tcPr>
            <w:tcW w:w="9828" w:type="dxa"/>
            <w:gridSpan w:val="9"/>
            <w:tcBorders>
              <w:left w:val="single" w:color="000000" w:sz="8" w:space="0"/>
              <w:bottom w:val="single" w:color="000000" w:sz="8" w:space="0"/>
              <w:right w:val="single" w:color="000000" w:sz="8" w:space="0"/>
            </w:tcBorders>
            <w:shd w:val="clear" w:color="auto" w:fill="auto"/>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 xml:space="preserve">□情况属实 </w:t>
            </w:r>
            <w:r>
              <w:rPr>
                <w:rFonts w:ascii="宋体" w:hAnsi="宋体" w:eastAsia="宋体" w:cs="Times New Roman"/>
                <w:sz w:val="21"/>
                <w:szCs w:val="24"/>
              </w:rPr>
              <w:t xml:space="preserve">    </w:t>
            </w:r>
            <w:r>
              <w:rPr>
                <w:rFonts w:hint="eastAsia" w:ascii="宋体" w:hAnsi="宋体" w:eastAsia="宋体" w:cs="Times New Roman"/>
                <w:sz w:val="21"/>
                <w:szCs w:val="24"/>
              </w:rPr>
              <w:t>□情况不属实</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w:t>
            </w:r>
            <w:r>
              <w:rPr>
                <w:rFonts w:hint="eastAsia" w:ascii="宋体" w:hAnsi="宋体" w:eastAsia="宋体" w:cs="Times New Roman"/>
                <w:sz w:val="21"/>
                <w:szCs w:val="24"/>
                <w:u w:val="single"/>
              </w:rPr>
              <w:t xml:space="preserve">被检查人意见：                                                                      </w:t>
            </w:r>
          </w:p>
          <w:p>
            <w:pPr>
              <w:widowControl w:val="0"/>
              <w:spacing w:line="340" w:lineRule="exact"/>
              <w:rPr>
                <w:rFonts w:hint="default" w:ascii="宋体" w:hAnsi="宋体" w:eastAsia="宋体" w:cs="Times New Roman"/>
                <w:sz w:val="21"/>
                <w:szCs w:val="24"/>
                <w:u w:val="single"/>
                <w:lang w:val="en-US" w:eastAsia="zh-CN"/>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bookmarkStart w:id="2" w:name="OLE_LINK51" w:colFirst="2" w:colLast="3"/>
            <w:r>
              <w:rPr>
                <w:rFonts w:hint="eastAsia" w:ascii="Times New Roman" w:hAnsi="Times New Roman" w:eastAsia="宋体" w:cs="Times New Roman"/>
                <w:color w:val="000000"/>
                <w:sz w:val="21"/>
                <w:szCs w:val="24"/>
              </w:rPr>
              <w:t>检查人</w:t>
            </w:r>
          </w:p>
        </w:tc>
        <w:tc>
          <w:tcPr>
            <w:tcW w:w="2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color w:val="000000"/>
                <w:sz w:val="21"/>
                <w:szCs w:val="24"/>
              </w:rPr>
              <w:t>1：（姓  名）（执法证号）</w:t>
            </w:r>
          </w:p>
        </w:tc>
        <w:tc>
          <w:tcPr>
            <w:tcW w:w="168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hint="eastAsia" w:ascii="宋体" w:hAnsi="宋体" w:eastAsia="宋体" w:cs="Times New Roman"/>
                <w:color w:val="000000"/>
                <w:sz w:val="21"/>
                <w:szCs w:val="24"/>
              </w:rPr>
            </w:pPr>
          </w:p>
        </w:tc>
        <w:tc>
          <w:tcPr>
            <w:tcW w:w="195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color w:val="000000"/>
                <w:sz w:val="21"/>
                <w:szCs w:val="24"/>
              </w:rPr>
              <w:t>记录人：</w:t>
            </w:r>
          </w:p>
        </w:tc>
        <w:tc>
          <w:tcPr>
            <w:tcW w:w="3447" w:type="dxa"/>
            <w:gridSpan w:val="2"/>
            <w:vMerge w:val="restart"/>
            <w:tcBorders>
              <w:top w:val="single" w:color="000000" w:sz="8" w:space="0"/>
              <w:left w:val="single" w:color="000000" w:sz="8" w:space="0"/>
              <w:right w:val="single" w:color="000000" w:sz="8" w:space="0"/>
            </w:tcBorders>
            <w:shd w:val="clear" w:color="auto" w:fill="auto"/>
            <w:vAlign w:val="center"/>
          </w:tcPr>
          <w:p>
            <w:pPr>
              <w:widowControl w:val="0"/>
              <w:spacing w:line="340" w:lineRule="exact"/>
              <w:rPr>
                <w:rFonts w:hint="eastAsia" w:ascii="宋体" w:hAnsi="宋体" w:eastAsia="宋体" w:cs="Times New Roman"/>
                <w:color w:val="000000"/>
                <w:sz w:val="21"/>
                <w:szCs w:val="24"/>
              </w:rPr>
            </w:pPr>
            <w:r>
              <w:rPr>
                <w:rFonts w:hint="eastAsia" w:ascii="宋体" w:hAnsi="宋体" w:eastAsia="宋体" w:cs="Times New Roman"/>
                <w:color w:val="000000"/>
                <w:sz w:val="21"/>
                <w:szCs w:val="24"/>
              </w:rPr>
              <w:t>被检查人：</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p>
        </w:tc>
        <w:tc>
          <w:tcPr>
            <w:tcW w:w="2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color w:val="000000"/>
                <w:sz w:val="21"/>
                <w:szCs w:val="24"/>
              </w:rPr>
              <w:t>2：（姓  名）（执法证号）</w:t>
            </w:r>
          </w:p>
        </w:tc>
        <w:tc>
          <w:tcPr>
            <w:tcW w:w="168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p>
        </w:tc>
        <w:tc>
          <w:tcPr>
            <w:tcW w:w="195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p>
        </w:tc>
        <w:tc>
          <w:tcPr>
            <w:tcW w:w="3447" w:type="dxa"/>
            <w:gridSpan w:val="2"/>
            <w:vMerge w:val="continue"/>
            <w:tcBorders>
              <w:left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5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备  注</w:t>
            </w:r>
          </w:p>
        </w:tc>
        <w:tc>
          <w:tcPr>
            <w:tcW w:w="9828"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340" w:lineRule="exact"/>
              <w:rPr>
                <w:rFonts w:ascii="宋体" w:hAnsi="宋体" w:eastAsia="宋体" w:cs="Times New Roman"/>
                <w:color w:val="000000"/>
                <w:sz w:val="21"/>
                <w:szCs w:val="24"/>
              </w:rPr>
            </w:pPr>
          </w:p>
        </w:tc>
      </w:tr>
    </w:tbl>
    <w:p>
      <w:pPr>
        <w:widowControl w:val="0"/>
        <w:spacing w:line="320" w:lineRule="exact"/>
        <w:ind w:firstLine="421" w:firstLineChars="200"/>
        <w:rPr>
          <w:rFonts w:ascii="Times New Roman" w:hAnsi="Times New Roman" w:eastAsia="宋体" w:cs="Times New Roman"/>
          <w:sz w:val="21"/>
          <w:szCs w:val="24"/>
        </w:rPr>
      </w:pPr>
      <w:r>
        <w:rPr>
          <w:rFonts w:hint="eastAsia" w:ascii="Times New Roman" w:hAnsi="Times New Roman" w:eastAsia="宋体" w:cs="Times New Roman"/>
          <w:b/>
          <w:sz w:val="21"/>
          <w:szCs w:val="24"/>
        </w:rPr>
        <w:t>注：</w:t>
      </w:r>
      <w:r>
        <w:rPr>
          <w:rFonts w:hint="eastAsia" w:ascii="Times New Roman" w:hAnsi="Times New Roman" w:eastAsia="宋体" w:cs="Times New Roman"/>
          <w:sz w:val="21"/>
          <w:szCs w:val="24"/>
          <w:lang w:val="en-US" w:eastAsia="zh-CN"/>
        </w:rPr>
        <w:t>1</w:t>
      </w:r>
      <w:r>
        <w:rPr>
          <w:rFonts w:ascii="Times New Roman" w:hAnsi="Times New Roman" w:eastAsia="宋体" w:cs="Times New Roman"/>
          <w:sz w:val="21"/>
          <w:szCs w:val="24"/>
        </w:rPr>
        <w:t>.</w:t>
      </w:r>
      <w:r>
        <w:rPr>
          <w:rFonts w:hint="eastAsia" w:ascii="Times New Roman" w:hAnsi="Times New Roman" w:eastAsia="宋体" w:cs="Times New Roman"/>
          <w:sz w:val="21"/>
          <w:szCs w:val="24"/>
        </w:rPr>
        <w:t>检查结果中有相应违法行为的，请填写检查内容中相应情形编号或简要描述违法行为；</w:t>
      </w:r>
    </w:p>
    <w:p>
      <w:pPr>
        <w:widowControl w:val="0"/>
        <w:spacing w:line="320" w:lineRule="exact"/>
        <w:ind w:firstLine="420" w:firstLineChars="200"/>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 xml:space="preserve">    2</w:t>
      </w:r>
      <w:r>
        <w:rPr>
          <w:rFonts w:hint="eastAsia" w:ascii="Times New Roman" w:hAnsi="Times New Roman" w:eastAsia="宋体" w:cs="Times New Roman"/>
          <w:sz w:val="21"/>
          <w:szCs w:val="24"/>
        </w:rPr>
        <w:t>.被检查人拒绝签名的，应当在备注栏内如实记载相关情况。</w:t>
      </w:r>
    </w:p>
    <w:p>
      <w:pPr>
        <w:widowControl w:val="0"/>
        <w:spacing w:line="320" w:lineRule="exact"/>
        <w:ind w:firstLine="420" w:firstLineChars="200"/>
        <w:rPr>
          <w:rFonts w:hint="eastAsia" w:ascii="Times New Roman" w:hAnsi="Times New Roman" w:eastAsia="宋体" w:cs="Times New Roman"/>
          <w:sz w:val="21"/>
          <w:szCs w:val="24"/>
        </w:rPr>
      </w:pPr>
    </w:p>
    <w:sectPr>
      <w:pgSz w:w="11906" w:h="16838"/>
      <w:pgMar w:top="2098" w:right="1531" w:bottom="1928" w:left="1531" w:header="1418" w:footer="1418"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FE"/>
    <w:rsid w:val="0004132E"/>
    <w:rsid w:val="000A3ED2"/>
    <w:rsid w:val="000F2CFD"/>
    <w:rsid w:val="00131F7E"/>
    <w:rsid w:val="00182907"/>
    <w:rsid w:val="001930F5"/>
    <w:rsid w:val="00374B43"/>
    <w:rsid w:val="003B04ED"/>
    <w:rsid w:val="003C3948"/>
    <w:rsid w:val="00405FEB"/>
    <w:rsid w:val="00443987"/>
    <w:rsid w:val="00476ACD"/>
    <w:rsid w:val="0051664A"/>
    <w:rsid w:val="005523CD"/>
    <w:rsid w:val="005B6BBB"/>
    <w:rsid w:val="005C30F4"/>
    <w:rsid w:val="00625A44"/>
    <w:rsid w:val="00637DA1"/>
    <w:rsid w:val="006B0E0D"/>
    <w:rsid w:val="007E60B1"/>
    <w:rsid w:val="008646A9"/>
    <w:rsid w:val="008E7D4B"/>
    <w:rsid w:val="00A2480F"/>
    <w:rsid w:val="00A26D80"/>
    <w:rsid w:val="00A64462"/>
    <w:rsid w:val="00A74737"/>
    <w:rsid w:val="00B05059"/>
    <w:rsid w:val="00B22F7A"/>
    <w:rsid w:val="00C01CA4"/>
    <w:rsid w:val="00C534FE"/>
    <w:rsid w:val="00C80361"/>
    <w:rsid w:val="00CD04FC"/>
    <w:rsid w:val="00D00EC2"/>
    <w:rsid w:val="00D908AF"/>
    <w:rsid w:val="00ED0EB1"/>
    <w:rsid w:val="00ED5285"/>
    <w:rsid w:val="00ED644D"/>
    <w:rsid w:val="00F73ED1"/>
    <w:rsid w:val="00FC3686"/>
    <w:rsid w:val="452080C5"/>
    <w:rsid w:val="5D732FB1"/>
    <w:rsid w:val="5FFE80A1"/>
    <w:rsid w:val="6BAB2609"/>
    <w:rsid w:val="6F7F12DC"/>
    <w:rsid w:val="73AF7869"/>
    <w:rsid w:val="779D852E"/>
    <w:rsid w:val="7A3FEE73"/>
    <w:rsid w:val="7F553E70"/>
    <w:rsid w:val="7FEFD710"/>
    <w:rsid w:val="7FFFFC51"/>
    <w:rsid w:val="DE5C0132"/>
    <w:rsid w:val="DEDFD017"/>
    <w:rsid w:val="E4F5683B"/>
    <w:rsid w:val="EBF70EEC"/>
    <w:rsid w:val="EF7F3331"/>
    <w:rsid w:val="F7C3CFFF"/>
    <w:rsid w:val="FB5EEBA7"/>
    <w:rsid w:val="FFFB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eastAsia="仿宋" w:asciiTheme="minorHAnsi"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Char"/>
    <w:basedOn w:val="7"/>
    <w:link w:val="5"/>
    <w:qFormat/>
    <w:uiPriority w:val="99"/>
    <w:rPr>
      <w:rFonts w:eastAsia="仿宋"/>
      <w:sz w:val="18"/>
      <w:szCs w:val="18"/>
    </w:rPr>
  </w:style>
  <w:style w:type="character" w:customStyle="1" w:styleId="9">
    <w:name w:val="页脚 Char"/>
    <w:basedOn w:val="7"/>
    <w:link w:val="4"/>
    <w:qFormat/>
    <w:uiPriority w:val="99"/>
    <w:rPr>
      <w:rFonts w:eastAsia="仿宋"/>
      <w:sz w:val="18"/>
      <w:szCs w:val="18"/>
    </w:rPr>
  </w:style>
  <w:style w:type="character" w:customStyle="1" w:styleId="10">
    <w:name w:val="批注框文本 Char"/>
    <w:basedOn w:val="7"/>
    <w:link w:val="3"/>
    <w:semiHidden/>
    <w:qFormat/>
    <w:uiPriority w:val="99"/>
    <w:rPr>
      <w:rFonts w:eastAsia="仿宋"/>
      <w:sz w:val="18"/>
      <w:szCs w:val="18"/>
    </w:rPr>
  </w:style>
  <w:style w:type="character" w:customStyle="1" w:styleId="11">
    <w:name w:val="日期 Char"/>
    <w:basedOn w:val="7"/>
    <w:link w:val="2"/>
    <w:semiHidden/>
    <w:qFormat/>
    <w:uiPriority w:val="99"/>
    <w:rPr>
      <w:rFonts w:eastAsia="仿宋"/>
      <w:sz w:val="32"/>
    </w:rPr>
  </w:style>
  <w:style w:type="paragraph" w:customStyle="1" w:styleId="12">
    <w:name w:val="Char Char1"/>
    <w:basedOn w:val="1"/>
    <w:qFormat/>
    <w:uiPriority w:val="0"/>
    <w:pPr>
      <w:widowControl w:val="0"/>
      <w:spacing w:line="240" w:lineRule="auto"/>
    </w:pPr>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1467</Words>
  <Characters>8367</Characters>
  <Lines>69</Lines>
  <Paragraphs>19</Paragraphs>
  <TotalTime>0</TotalTime>
  <ScaleCrop>false</ScaleCrop>
  <LinksUpToDate>false</LinksUpToDate>
  <CharactersWithSpaces>9815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2019-12-13T03:15:00Z</dcterms:created>
  <dc:creator>屈丽敏</dc:creator>
  <cp:lastModifiedBy>user</cp:lastModifiedBy>
  <dcterms:modified xsi:type="dcterms:W3CDTF">2025-07-21T11:23:58Z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