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05237">
      <w:pPr>
        <w:adjustRightInd w:val="0"/>
        <w:snapToGrid w:val="0"/>
        <w:spacing w:line="560" w:lineRule="exact"/>
        <w:jc w:val="left"/>
        <w:textAlignment w:val="baseline"/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</w:rPr>
        <w:t>京财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国库</w:t>
      </w:r>
      <w:r>
        <w:rPr>
          <w:rFonts w:hint="eastAsia" w:ascii="CESI黑体-GB2312" w:hAnsi="CESI黑体-GB2312" w:eastAsia="CESI黑体-GB2312" w:cs="CESI黑体-GB2312"/>
          <w:sz w:val="32"/>
        </w:rPr>
        <w:t>〔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2025</w:t>
      </w:r>
      <w:r>
        <w:rPr>
          <w:rFonts w:hint="eastAsia" w:ascii="CESI黑体-GB2312" w:hAnsi="CESI黑体-GB2312" w:eastAsia="CESI黑体-GB2312" w:cs="CESI黑体-GB2312"/>
          <w:sz w:val="32"/>
        </w:rPr>
        <w:t>〕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1740</w:t>
      </w:r>
      <w:r>
        <w:rPr>
          <w:rFonts w:hint="eastAsia" w:ascii="CESI黑体-GB2312" w:hAnsi="CESI黑体-GB2312" w:eastAsia="CESI黑体-GB2312" w:cs="CESI黑体-GB2312"/>
          <w:sz w:val="32"/>
        </w:rPr>
        <w:t>号</w:t>
      </w:r>
      <w:r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eastAsia="zh-CN"/>
        </w:rPr>
        <w:t>附件</w:t>
      </w:r>
    </w:p>
    <w:p w14:paraId="3DE5E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方正小标宋简体" w:hAnsi="宋体" w:eastAsia="方正小标宋简体"/>
          <w:sz w:val="44"/>
          <w:szCs w:val="44"/>
        </w:rPr>
      </w:pPr>
    </w:p>
    <w:p w14:paraId="425BB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年北京市政府债券承销团成员名单</w:t>
      </w:r>
    </w:p>
    <w:p w14:paraId="6130D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</w:p>
    <w:p w14:paraId="0136444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630" w:leftChars="300"/>
        <w:textAlignment w:val="baseline"/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  <w:t>一、主承销商</w:t>
      </w:r>
      <w:bookmarkStart w:id="0" w:name="_GoBack"/>
      <w:bookmarkEnd w:id="0"/>
    </w:p>
    <w:p w14:paraId="4B4EE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sz w:val="32"/>
          <w:szCs w:val="32"/>
        </w:rPr>
        <w:t>中国建设银行股份有限公司</w:t>
      </w:r>
    </w:p>
    <w:p w14:paraId="7A295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中国农业银行股份有限公司</w:t>
      </w:r>
    </w:p>
    <w:p w14:paraId="0D3B8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  <w:szCs w:val="32"/>
        </w:rPr>
        <w:t>中国工商银行股份有限公司</w:t>
      </w:r>
    </w:p>
    <w:p w14:paraId="5B0D1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华文仿宋" w:eastAsia="仿宋_GB2312"/>
          <w:sz w:val="32"/>
          <w:szCs w:val="32"/>
        </w:rPr>
        <w:t>中国银行股份有限公司</w:t>
      </w:r>
    </w:p>
    <w:p w14:paraId="4B9CC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华文仿宋" w:eastAsia="仿宋_GB2312"/>
          <w:sz w:val="32"/>
          <w:szCs w:val="32"/>
        </w:rPr>
        <w:t>北京银行股份有限公司</w:t>
      </w:r>
    </w:p>
    <w:p w14:paraId="3A3B5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华文仿宋" w:eastAsia="仿宋_GB2312"/>
          <w:sz w:val="32"/>
          <w:szCs w:val="32"/>
        </w:rPr>
        <w:t>招商银行股份有限公司</w:t>
      </w:r>
    </w:p>
    <w:p w14:paraId="7B7F9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华文仿宋" w:eastAsia="仿宋_GB2312"/>
          <w:sz w:val="32"/>
          <w:szCs w:val="32"/>
        </w:rPr>
        <w:t>交通银行股份有限公司</w:t>
      </w:r>
    </w:p>
    <w:p w14:paraId="6BC6A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华文仿宋" w:eastAsia="仿宋_GB2312"/>
          <w:sz w:val="32"/>
          <w:szCs w:val="32"/>
        </w:rPr>
        <w:t>兴业银行股份有限公司</w:t>
      </w:r>
    </w:p>
    <w:p w14:paraId="4CF2C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9.华夏</w:t>
      </w:r>
      <w:r>
        <w:rPr>
          <w:rFonts w:hint="eastAsia" w:ascii="仿宋_GB2312" w:hAnsi="华文仿宋" w:eastAsia="仿宋_GB2312"/>
          <w:sz w:val="32"/>
          <w:szCs w:val="32"/>
        </w:rPr>
        <w:t>银行股份有限公司</w:t>
      </w:r>
    </w:p>
    <w:p w14:paraId="7B8C8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华文仿宋" w:eastAsia="仿宋_GB2312"/>
          <w:sz w:val="32"/>
          <w:szCs w:val="32"/>
        </w:rPr>
        <w:t>北京农村商业银行股份有限公司</w:t>
      </w:r>
    </w:p>
    <w:p w14:paraId="1ED5D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承销团一般成员</w:t>
      </w:r>
    </w:p>
    <w:p w14:paraId="1CA80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1.中信银行股份有限公司</w:t>
      </w:r>
    </w:p>
    <w:p w14:paraId="49D5E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中国邮政储蓄银行股份有限公司</w:t>
      </w:r>
    </w:p>
    <w:p w14:paraId="56439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3.中国光大银行股份有限公司</w:t>
      </w:r>
    </w:p>
    <w:p w14:paraId="6A789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4.中国民生银行股份有限公司</w:t>
      </w:r>
    </w:p>
    <w:p w14:paraId="759D5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5.上海浦东发展银行股份有限公司</w:t>
      </w:r>
    </w:p>
    <w:p w14:paraId="37ED8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6.平安银行股份有限公司</w:t>
      </w:r>
    </w:p>
    <w:p w14:paraId="2CC1A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7.南京银行股份有限公司</w:t>
      </w:r>
    </w:p>
    <w:p w14:paraId="41038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8.杭州银行股份有限公司</w:t>
      </w:r>
    </w:p>
    <w:p w14:paraId="47A35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9.宁波银行股份有限公司</w:t>
      </w:r>
    </w:p>
    <w:p w14:paraId="55022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10.上海银行股份有限公司</w:t>
      </w:r>
    </w:p>
    <w:p w14:paraId="1447E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11.江苏银行股份有限公司</w:t>
      </w:r>
    </w:p>
    <w:p w14:paraId="6C342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12.广发银行股份有限公司</w:t>
      </w:r>
    </w:p>
    <w:p w14:paraId="570F4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13.浙商银行股份有限公司</w:t>
      </w:r>
    </w:p>
    <w:p w14:paraId="7CB88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14.厦门国际银行股份有限公司</w:t>
      </w:r>
    </w:p>
    <w:p w14:paraId="1C334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15.渤海银行股份有限公司</w:t>
      </w:r>
    </w:p>
    <w:p w14:paraId="04871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16.恒丰银行股份有限公司</w:t>
      </w:r>
    </w:p>
    <w:p w14:paraId="4E2B0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17.天津银行股份有限公司</w:t>
      </w:r>
    </w:p>
    <w:p w14:paraId="2CE2B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18.盛京银行股份有限公司</w:t>
      </w:r>
    </w:p>
    <w:p w14:paraId="741C7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19.中信建投证券股份有限公司</w:t>
      </w:r>
    </w:p>
    <w:p w14:paraId="78476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20.中信证券股份有限公司</w:t>
      </w:r>
    </w:p>
    <w:p w14:paraId="1E2F2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21.中国国际金融股份有限公司</w:t>
      </w:r>
    </w:p>
    <w:p w14:paraId="5F9D8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22.东兴证券股份有限公司</w:t>
      </w:r>
    </w:p>
    <w:p w14:paraId="165CB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23.招商证券股份有限公司</w:t>
      </w:r>
    </w:p>
    <w:p w14:paraId="2836A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华文仿宋" w:eastAsia="仿宋_GB2312"/>
          <w:sz w:val="32"/>
          <w:szCs w:val="32"/>
        </w:rPr>
        <w:t>国泰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海通</w:t>
      </w:r>
      <w:r>
        <w:rPr>
          <w:rFonts w:hint="eastAsia" w:ascii="仿宋_GB2312" w:hAnsi="华文仿宋" w:eastAsia="仿宋_GB2312"/>
          <w:sz w:val="32"/>
          <w:szCs w:val="32"/>
        </w:rPr>
        <w:t>证券股份有限公司</w:t>
      </w:r>
    </w:p>
    <w:p w14:paraId="2C0D8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华文仿宋" w:eastAsia="仿宋_GB2312"/>
          <w:sz w:val="32"/>
          <w:szCs w:val="32"/>
        </w:rPr>
        <w:t>中国银河证券股份有限公司</w:t>
      </w:r>
    </w:p>
    <w:p w14:paraId="2DA24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华文仿宋" w:eastAsia="仿宋_GB2312"/>
          <w:sz w:val="32"/>
          <w:szCs w:val="32"/>
        </w:rPr>
        <w:t>东方证券股份有限公司</w:t>
      </w:r>
    </w:p>
    <w:p w14:paraId="1D3C9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华文仿宋" w:eastAsia="仿宋_GB2312"/>
          <w:sz w:val="32"/>
          <w:szCs w:val="32"/>
        </w:rPr>
        <w:t>国开证券股份有限公司</w:t>
      </w:r>
    </w:p>
    <w:p w14:paraId="3A49A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华文仿宋" w:eastAsia="仿宋_GB2312"/>
          <w:sz w:val="32"/>
          <w:szCs w:val="32"/>
        </w:rPr>
        <w:t>国信证券股份有限公司</w:t>
      </w:r>
    </w:p>
    <w:p w14:paraId="60343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华文仿宋" w:eastAsia="仿宋_GB2312"/>
          <w:sz w:val="32"/>
          <w:szCs w:val="32"/>
        </w:rPr>
        <w:t>华泰证券股份有限公司</w:t>
      </w:r>
    </w:p>
    <w:p w14:paraId="21065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华文仿宋" w:eastAsia="仿宋_GB2312"/>
          <w:sz w:val="32"/>
          <w:szCs w:val="32"/>
        </w:rPr>
        <w:t>华西证券股份有限公司</w:t>
      </w:r>
    </w:p>
    <w:p w14:paraId="0E19C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华文仿宋" w:eastAsia="仿宋_GB2312"/>
          <w:sz w:val="32"/>
          <w:szCs w:val="32"/>
        </w:rPr>
        <w:t>光大证券股份有限公司</w:t>
      </w:r>
    </w:p>
    <w:p w14:paraId="4E43B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华文仿宋" w:eastAsia="仿宋_GB2312"/>
          <w:sz w:val="32"/>
          <w:szCs w:val="32"/>
        </w:rPr>
        <w:t>第一创业证券股份有限公司</w:t>
      </w:r>
    </w:p>
    <w:p w14:paraId="616DF2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43FAE"/>
    <w:rsid w:val="05A43FAE"/>
    <w:rsid w:val="2BE2330D"/>
    <w:rsid w:val="433429C6"/>
    <w:rsid w:val="4E81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2025-11-03T03:06:00Z</dcterms:created>
  <dc:creator>WPS_1649743824</dc:creator>
  <cp:lastModifiedBy>WPS_1649743824</cp:lastModifiedBy>
  <dcterms:modified xsi:type="dcterms:W3CDTF">2025-11-03T03:11:34Z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9C6A7988637F4D3E83EAACEF3D535756_11</vt:lpwstr>
  </property>
  <property fmtid="{D5CDD505-2E9C-101B-9397-08002B2CF9AE}" pid="4" name="KSOTemplateDocerSaveRecord">
    <vt:lpwstr>eyJoZGlkIjoiZTc0ODM5Nzk4NzMzNDc0ODc1Yjg2ODNjNDM3MDczZjMiLCJ1c2VySWQiOiIxMzYyMTUxNDQ0In0=</vt:lpwstr>
  </property>
</Properties>
</file>