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640" w:lineRule="exact"/>
        <w:ind w:left="-21" w:leftChars="-10" w:right="42" w:rightChars="20"/>
        <w:jc w:val="center"/>
        <w:rPr>
          <w:rFonts w:ascii="方正小标宋简体" w:eastAsia="方正小标宋简体"/>
          <w:bCs/>
          <w:kern w:val="0"/>
          <w:sz w:val="44"/>
          <w:szCs w:val="44"/>
        </w:rPr>
      </w:pPr>
      <w:r>
        <w:rPr>
          <w:rFonts w:hint="eastAsia" w:ascii="方正小标宋简体" w:eastAsia="方正小标宋简体"/>
          <w:bCs/>
          <w:kern w:val="0"/>
          <w:sz w:val="44"/>
          <w:szCs w:val="44"/>
        </w:rPr>
        <w:t>北京市人民政府关于提请审议批准</w:t>
      </w:r>
    </w:p>
    <w:p>
      <w:pPr>
        <w:spacing w:line="640" w:lineRule="exact"/>
        <w:ind w:left="-21" w:leftChars="-10" w:right="42" w:rightChars="20"/>
        <w:jc w:val="center"/>
        <w:rPr>
          <w:rFonts w:hint="eastAsia" w:ascii="方正小标宋简体" w:eastAsia="方正小标宋简体"/>
          <w:bCs/>
          <w:kern w:val="0"/>
          <w:sz w:val="44"/>
          <w:szCs w:val="44"/>
        </w:rPr>
      </w:pPr>
      <w:r>
        <w:rPr>
          <w:rFonts w:hint="eastAsia" w:ascii="方正小标宋简体" w:eastAsia="方正小标宋简体"/>
          <w:bCs/>
          <w:kern w:val="0"/>
          <w:sz w:val="44"/>
          <w:szCs w:val="44"/>
        </w:rPr>
        <w:t>北京市</w:t>
      </w:r>
      <w:r>
        <w:rPr>
          <w:rFonts w:ascii="方正小标宋简体" w:eastAsia="方正小标宋简体"/>
          <w:bCs/>
          <w:kern w:val="0"/>
          <w:sz w:val="44"/>
          <w:szCs w:val="44"/>
        </w:rPr>
        <w:t>202</w:t>
      </w:r>
      <w:r>
        <w:rPr>
          <w:rFonts w:hint="eastAsia" w:ascii="方正小标宋简体" w:eastAsia="方正小标宋简体"/>
          <w:bCs/>
          <w:kern w:val="0"/>
          <w:sz w:val="44"/>
          <w:szCs w:val="44"/>
        </w:rPr>
        <w:t>3年新增地方政府债务限额及</w:t>
      </w:r>
    </w:p>
    <w:p>
      <w:pPr>
        <w:spacing w:line="640" w:lineRule="exact"/>
        <w:ind w:left="-21" w:leftChars="-10" w:right="42" w:rightChars="20"/>
        <w:jc w:val="center"/>
        <w:rPr>
          <w:rFonts w:ascii="方正小标宋简体" w:eastAsia="方正小标宋简体"/>
          <w:bCs/>
          <w:kern w:val="0"/>
          <w:sz w:val="44"/>
          <w:szCs w:val="44"/>
        </w:rPr>
      </w:pPr>
      <w:r>
        <w:rPr>
          <w:rFonts w:hint="eastAsia" w:ascii="方正小标宋简体" w:eastAsia="方正小标宋简体"/>
          <w:bCs/>
          <w:kern w:val="0"/>
          <w:sz w:val="44"/>
          <w:szCs w:val="44"/>
        </w:rPr>
        <w:t>市级预算调整方案的议案</w:t>
      </w:r>
    </w:p>
    <w:p>
      <w:pPr>
        <w:spacing w:line="560" w:lineRule="exact"/>
        <w:rPr>
          <w:rFonts w:hint="eastAsia"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lang w:eastAsia="zh-CN"/>
        </w:rPr>
        <w:t>北京</w:t>
      </w:r>
      <w:r>
        <w:rPr>
          <w:rFonts w:hint="eastAsia" w:ascii="仿宋_GB2312" w:eastAsia="仿宋_GB2312"/>
          <w:sz w:val="32"/>
          <w:szCs w:val="32"/>
        </w:rPr>
        <w:t>市</w:t>
      </w:r>
      <w:r>
        <w:rPr>
          <w:rFonts w:hint="eastAsia" w:ascii="仿宋_GB2312" w:eastAsia="仿宋_GB2312"/>
          <w:sz w:val="32"/>
          <w:szCs w:val="32"/>
          <w:lang w:eastAsia="zh-CN"/>
        </w:rPr>
        <w:t>人民代表大会常务委员会</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经国务院批准，财政部下达本市</w:t>
      </w:r>
      <w:r>
        <w:rPr>
          <w:rFonts w:ascii="仿宋_GB2312" w:eastAsia="仿宋_GB2312"/>
          <w:sz w:val="32"/>
          <w:szCs w:val="32"/>
        </w:rPr>
        <w:t>202</w:t>
      </w:r>
      <w:r>
        <w:rPr>
          <w:rFonts w:hint="eastAsia" w:ascii="仿宋_GB2312" w:eastAsia="仿宋_GB2312"/>
          <w:sz w:val="32"/>
          <w:szCs w:val="32"/>
        </w:rPr>
        <w:t>3年新增地方政府债务限额1117亿元，其中一般债务168亿元</w:t>
      </w:r>
      <w:r>
        <w:rPr>
          <w:rFonts w:hint="eastAsia" w:ascii="仿宋_GB2312" w:eastAsia="仿宋_GB2312"/>
          <w:sz w:val="32"/>
          <w:szCs w:val="32"/>
          <w:lang w:eastAsia="zh-CN"/>
        </w:rPr>
        <w:t>、</w:t>
      </w:r>
      <w:r>
        <w:rPr>
          <w:rFonts w:hint="eastAsia" w:ascii="仿宋_GB2312" w:eastAsia="仿宋_GB2312"/>
          <w:sz w:val="32"/>
          <w:szCs w:val="32"/>
        </w:rPr>
        <w:t>专项债务949亿元。为规范政府举债融资行为，强化政府债券资金在促投资</w:t>
      </w:r>
      <w:r>
        <w:rPr>
          <w:rFonts w:ascii="仿宋_GB2312" w:eastAsia="仿宋_GB2312"/>
          <w:sz w:val="32"/>
          <w:szCs w:val="32"/>
        </w:rPr>
        <w:t>、</w:t>
      </w:r>
      <w:r>
        <w:rPr>
          <w:rFonts w:hint="eastAsia" w:ascii="仿宋_GB2312" w:eastAsia="仿宋_GB2312"/>
          <w:sz w:val="32"/>
          <w:szCs w:val="32"/>
        </w:rPr>
        <w:t>稳经济</w:t>
      </w:r>
      <w:r>
        <w:rPr>
          <w:rFonts w:ascii="仿宋_GB2312" w:eastAsia="仿宋_GB2312"/>
          <w:sz w:val="32"/>
          <w:szCs w:val="32"/>
        </w:rPr>
        <w:t>、补短板</w:t>
      </w:r>
      <w:r>
        <w:rPr>
          <w:rFonts w:hint="eastAsia" w:ascii="仿宋_GB2312" w:eastAsia="仿宋_GB2312"/>
          <w:sz w:val="32"/>
          <w:szCs w:val="32"/>
        </w:rPr>
        <w:t>中的积极作用，充分发挥其成本低、期限长的优势，促进本市经济社会持续健康发展，拟足额安排使用，其中市级164.8亿元</w:t>
      </w:r>
      <w:r>
        <w:rPr>
          <w:rFonts w:hint="eastAsia" w:ascii="仿宋_GB2312" w:eastAsia="仿宋_GB2312"/>
          <w:sz w:val="32"/>
          <w:szCs w:val="32"/>
          <w:lang w:eastAsia="zh-CN"/>
        </w:rPr>
        <w:t>、</w:t>
      </w:r>
      <w:r>
        <w:rPr>
          <w:rFonts w:hint="eastAsia" w:ascii="仿宋_GB2312" w:eastAsia="仿宋_GB2312"/>
          <w:sz w:val="32"/>
          <w:szCs w:val="32"/>
        </w:rPr>
        <w:t>区级952.2亿元。2023年1月，已将537亿元提前下达新增债务限额安排情况纳入年初预算草案，并经市十六届人大</w:t>
      </w:r>
      <w:r>
        <w:rPr>
          <w:rFonts w:hint="eastAsia" w:ascii="仿宋_GB2312" w:eastAsia="仿宋_GB2312"/>
          <w:sz w:val="32"/>
          <w:szCs w:val="32"/>
          <w:lang w:eastAsia="zh-CN"/>
        </w:rPr>
        <w:t>第</w:t>
      </w:r>
      <w:r>
        <w:rPr>
          <w:rFonts w:hint="eastAsia" w:ascii="仿宋_GB2312" w:eastAsia="仿宋_GB2312"/>
          <w:sz w:val="32"/>
          <w:szCs w:val="32"/>
        </w:rPr>
        <w:t>一次会议审议通过，其中市级70亿元</w:t>
      </w:r>
      <w:r>
        <w:rPr>
          <w:rFonts w:hint="eastAsia" w:ascii="仿宋_GB2312" w:eastAsia="仿宋_GB2312"/>
          <w:sz w:val="32"/>
          <w:szCs w:val="32"/>
          <w:lang w:eastAsia="zh-CN"/>
        </w:rPr>
        <w:t>、</w:t>
      </w:r>
      <w:r>
        <w:rPr>
          <w:rFonts w:hint="eastAsia" w:ascii="仿宋_GB2312" w:eastAsia="仿宋_GB2312"/>
          <w:sz w:val="32"/>
          <w:szCs w:val="32"/>
        </w:rPr>
        <w:t>区级467亿元。本次预算调整拟安排580亿元新增债务限额用于发行新增政府债券，其中市级94.8亿元</w:t>
      </w:r>
      <w:r>
        <w:rPr>
          <w:rFonts w:hint="eastAsia" w:ascii="仿宋_GB2312" w:eastAsia="仿宋_GB2312"/>
          <w:sz w:val="32"/>
          <w:szCs w:val="32"/>
          <w:lang w:eastAsia="zh-CN"/>
        </w:rPr>
        <w:t>、</w:t>
      </w:r>
      <w:r>
        <w:rPr>
          <w:rFonts w:hint="eastAsia" w:ascii="仿宋_GB2312" w:eastAsia="仿宋_GB2312"/>
          <w:sz w:val="32"/>
          <w:szCs w:val="32"/>
        </w:rPr>
        <w:t>区级485.2亿元。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经财政部批准，本市</w:t>
      </w:r>
      <w:r>
        <w:rPr>
          <w:rFonts w:ascii="仿宋_GB2312" w:eastAsia="仿宋_GB2312"/>
          <w:sz w:val="32"/>
          <w:szCs w:val="32"/>
        </w:rPr>
        <w:t>202</w:t>
      </w:r>
      <w:r>
        <w:rPr>
          <w:rFonts w:hint="eastAsia" w:ascii="仿宋_GB2312" w:eastAsia="仿宋_GB2312"/>
          <w:sz w:val="32"/>
          <w:szCs w:val="32"/>
        </w:rPr>
        <w:t>3年发行政府再融资债券595.52亿元用于偿还对应的到期政府债券本金，其中一般债券205.65亿元</w:t>
      </w:r>
      <w:r>
        <w:rPr>
          <w:rFonts w:hint="eastAsia" w:ascii="仿宋_GB2312" w:eastAsia="仿宋_GB2312"/>
          <w:sz w:val="32"/>
          <w:szCs w:val="32"/>
          <w:lang w:eastAsia="zh-CN"/>
        </w:rPr>
        <w:t>、</w:t>
      </w:r>
      <w:r>
        <w:rPr>
          <w:rFonts w:ascii="仿宋_GB2312" w:eastAsia="仿宋_GB2312"/>
          <w:sz w:val="32"/>
          <w:szCs w:val="32"/>
        </w:rPr>
        <w:t>专项债券</w:t>
      </w:r>
      <w:r>
        <w:rPr>
          <w:rFonts w:hint="eastAsia" w:ascii="仿宋_GB2312" w:eastAsia="仿宋_GB2312"/>
          <w:sz w:val="32"/>
          <w:szCs w:val="32"/>
        </w:rPr>
        <w:t>389.87亿元。再融资债券发行不改变地方政府债务余额，按要求需纳入政府预算管理。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w:t>
      </w:r>
      <w:r>
        <w:rPr>
          <w:rFonts w:hint="eastAsia" w:ascii="仿宋_GB2312" w:eastAsia="仿宋_GB2312"/>
          <w:sz w:val="32"/>
          <w:szCs w:val="32"/>
          <w:lang w:eastAsia="zh-CN"/>
        </w:rPr>
        <w:t>中华人民共和国</w:t>
      </w:r>
      <w:r>
        <w:rPr>
          <w:rFonts w:hint="eastAsia" w:ascii="仿宋_GB2312" w:eastAsia="仿宋_GB2312"/>
          <w:sz w:val="32"/>
          <w:szCs w:val="32"/>
        </w:rPr>
        <w:t>预算法》和《北京市预算审查监督条例》有关规定，在执行中需要增加举借债务数额、增加预算总支出的，应当编制预算调整方案，并提请市人大常委会审查和批准。本市坚决贯彻落实“积极的财政政策</w:t>
      </w:r>
      <w:r>
        <w:rPr>
          <w:rFonts w:hint="eastAsia" w:ascii="仿宋_GB2312" w:eastAsia="仿宋_GB2312"/>
          <w:sz w:val="32"/>
          <w:szCs w:val="32"/>
          <w:lang w:eastAsia="zh-CN"/>
        </w:rPr>
        <w:t>要</w:t>
      </w:r>
      <w:r>
        <w:rPr>
          <w:rFonts w:hint="eastAsia" w:ascii="仿宋_GB2312" w:eastAsia="仿宋_GB2312"/>
          <w:sz w:val="32"/>
          <w:szCs w:val="32"/>
        </w:rPr>
        <w:t>加力提效”</w:t>
      </w:r>
      <w:r>
        <w:rPr>
          <w:rFonts w:hint="eastAsia" w:ascii="仿宋_GB2312" w:eastAsia="仿宋_GB2312"/>
          <w:sz w:val="32"/>
          <w:szCs w:val="32"/>
          <w:lang w:eastAsia="zh-CN"/>
        </w:rPr>
        <w:t>的</w:t>
      </w:r>
      <w:r>
        <w:rPr>
          <w:rFonts w:hint="eastAsia" w:ascii="仿宋_GB2312" w:eastAsia="仿宋_GB2312"/>
          <w:sz w:val="32"/>
          <w:szCs w:val="32"/>
        </w:rPr>
        <w:t>要求，</w:t>
      </w:r>
      <w:r>
        <w:rPr>
          <w:rFonts w:hint="eastAsia" w:ascii="仿宋_GB2312" w:eastAsia="仿宋_GB2312"/>
          <w:sz w:val="32"/>
          <w:szCs w:val="32"/>
          <w:lang w:eastAsia="zh-CN"/>
        </w:rPr>
        <w:t>兼顾</w:t>
      </w:r>
      <w:r>
        <w:rPr>
          <w:rFonts w:hint="eastAsia" w:ascii="仿宋_GB2312" w:eastAsia="仿宋_GB2312"/>
          <w:sz w:val="32"/>
          <w:szCs w:val="32"/>
        </w:rPr>
        <w:t>巩固经济回升向好形势</w:t>
      </w:r>
      <w:r>
        <w:rPr>
          <w:rFonts w:hint="eastAsia" w:ascii="仿宋_GB2312" w:eastAsia="仿宋_GB2312"/>
          <w:sz w:val="32"/>
          <w:szCs w:val="32"/>
          <w:lang w:eastAsia="zh-CN"/>
        </w:rPr>
        <w:t>与</w:t>
      </w:r>
      <w:r>
        <w:rPr>
          <w:rFonts w:hint="eastAsia" w:ascii="仿宋_GB2312" w:eastAsia="仿宋_GB2312"/>
          <w:sz w:val="32"/>
          <w:szCs w:val="32"/>
        </w:rPr>
        <w:t>提升潜在经济增长率的需要，本次预算调整在统筹本市新增地方政府债务、再融资债券以及其他结算资金的基础上，增加市级一般公共预算和政府性基金预算支出总规模</w:t>
      </w:r>
      <w:r>
        <w:rPr>
          <w:rFonts w:hint="eastAsia" w:ascii="仿宋_GB2312" w:eastAsia="仿宋_GB2312"/>
          <w:sz w:val="32"/>
          <w:szCs w:val="32"/>
          <w:lang w:eastAsia="zh-CN"/>
        </w:rPr>
        <w:t>，</w:t>
      </w:r>
      <w:r>
        <w:rPr>
          <w:rFonts w:hint="eastAsia" w:ascii="仿宋_GB2312" w:eastAsia="仿宋_GB2312"/>
          <w:sz w:val="32"/>
          <w:szCs w:val="32"/>
        </w:rPr>
        <w:t>其中：2023年市级一般公共预算总收入由5398.16亿元调整为5703.81亿元，总支出由5398.16亿元调整为5703.81亿元；市级政府性基金预算总收入由1185.03亿元调整为2073.90亿元，总支出由1185.03亿元调整为2073.90亿元。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请予审议。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华文中宋" w:eastAsia="仿宋_GB2312"/>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黑体" w:hAnsi="黑体" w:eastAsia="黑体" w:cs="黑体"/>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黑体" w:hAnsi="黑体" w:eastAsia="黑体" w:cs="黑体"/>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黑体" w:hAnsi="黑体" w:eastAsia="黑体" w:cs="黑体"/>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黑体" w:hAnsi="黑体" w:eastAsia="黑体" w:cs="黑体"/>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黑体" w:hAnsi="黑体" w:eastAsia="黑体" w:cs="黑体"/>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黑体" w:hAnsi="黑体" w:eastAsia="黑体" w:cs="黑体"/>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黑体" w:hAnsi="黑体" w:eastAsia="黑体" w:cs="黑体"/>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eastAsia="黑体"/>
          <w:color w:val="auto"/>
          <w:sz w:val="32"/>
          <w:szCs w:val="32"/>
          <w:highlight w:val="none"/>
          <w:lang w:val="en-US" w:eastAsia="zh-CN"/>
        </w:rPr>
      </w:pPr>
      <w:r>
        <w:rPr>
          <w:rFonts w:hint="eastAsia" w:ascii="黑体" w:eastAsia="黑体"/>
          <w:color w:val="auto"/>
          <w:sz w:val="32"/>
          <w:szCs w:val="32"/>
          <w:highlight w:val="none"/>
          <w:lang w:val="en-US" w:eastAsia="zh-CN"/>
        </w:rPr>
        <w:t xml:space="preserve">                   </w:t>
      </w:r>
    </w:p>
    <w:p>
      <w:pPr>
        <w:spacing w:line="600" w:lineRule="exact"/>
        <w:ind w:right="42" w:rightChars="20"/>
        <w:jc w:val="left"/>
        <w:rPr>
          <w:rFonts w:hint="eastAsia" w:ascii="黑体" w:hAnsi="黑体" w:eastAsia="黑体"/>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spacing w:line="600" w:lineRule="exact"/>
        <w:ind w:left="-21" w:leftChars="-10" w:right="42" w:rightChars="20"/>
        <w:jc w:val="center"/>
        <w:rPr>
          <w:rFonts w:hint="eastAsia" w:ascii="方正小标宋简体" w:eastAsia="方正小标宋简体"/>
          <w:bCs/>
          <w:color w:val="auto"/>
          <w:kern w:val="0"/>
          <w:sz w:val="44"/>
          <w:szCs w:val="44"/>
          <w:highlight w:val="none"/>
        </w:rPr>
      </w:pPr>
      <w:r>
        <w:rPr>
          <w:rFonts w:hint="eastAsia" w:ascii="方正小标宋简体" w:eastAsia="方正小标宋简体"/>
          <w:bCs/>
          <w:color w:val="auto"/>
          <w:kern w:val="0"/>
          <w:sz w:val="44"/>
          <w:szCs w:val="44"/>
          <w:highlight w:val="none"/>
        </w:rPr>
        <w:t>北京市人民政府关于提请审议批准</w:t>
      </w:r>
    </w:p>
    <w:p>
      <w:pPr>
        <w:spacing w:line="600" w:lineRule="exact"/>
        <w:ind w:left="-21" w:leftChars="-10" w:right="42" w:rightChars="20"/>
        <w:jc w:val="center"/>
        <w:rPr>
          <w:rFonts w:hint="eastAsia" w:ascii="方正小标宋简体" w:eastAsia="方正小标宋简体"/>
          <w:bCs/>
          <w:color w:val="auto"/>
          <w:kern w:val="0"/>
          <w:sz w:val="44"/>
          <w:szCs w:val="44"/>
          <w:highlight w:val="none"/>
        </w:rPr>
      </w:pPr>
      <w:r>
        <w:rPr>
          <w:rFonts w:hint="eastAsia" w:ascii="方正小标宋简体" w:eastAsia="方正小标宋简体"/>
          <w:bCs/>
          <w:color w:val="auto"/>
          <w:kern w:val="0"/>
          <w:sz w:val="44"/>
          <w:szCs w:val="44"/>
          <w:highlight w:val="none"/>
        </w:rPr>
        <w:t>北京市</w:t>
      </w:r>
      <w:r>
        <w:rPr>
          <w:rFonts w:ascii="方正小标宋简体" w:eastAsia="方正小标宋简体"/>
          <w:bCs/>
          <w:color w:val="auto"/>
          <w:kern w:val="0"/>
          <w:sz w:val="44"/>
          <w:szCs w:val="44"/>
          <w:highlight w:val="none"/>
        </w:rPr>
        <w:t>202</w:t>
      </w:r>
      <w:r>
        <w:rPr>
          <w:rFonts w:hint="eastAsia" w:ascii="方正小标宋简体" w:eastAsia="方正小标宋简体"/>
          <w:bCs/>
          <w:color w:val="auto"/>
          <w:kern w:val="0"/>
          <w:sz w:val="44"/>
          <w:szCs w:val="44"/>
          <w:highlight w:val="none"/>
          <w:lang w:val="en-US" w:eastAsia="zh-CN"/>
        </w:rPr>
        <w:t>3</w:t>
      </w:r>
      <w:r>
        <w:rPr>
          <w:rFonts w:hint="eastAsia" w:ascii="方正小标宋简体" w:eastAsia="方正小标宋简体"/>
          <w:bCs/>
          <w:color w:val="auto"/>
          <w:kern w:val="0"/>
          <w:sz w:val="44"/>
          <w:szCs w:val="44"/>
          <w:highlight w:val="none"/>
        </w:rPr>
        <w:t>年新增地方政府债务限额及</w:t>
      </w:r>
    </w:p>
    <w:p>
      <w:pPr>
        <w:spacing w:line="600" w:lineRule="exact"/>
        <w:ind w:left="-21" w:leftChars="-10" w:right="42" w:rightChars="20"/>
        <w:jc w:val="center"/>
        <w:rPr>
          <w:rFonts w:hint="eastAsia" w:ascii="方正小标宋简体" w:eastAsia="方正小标宋简体"/>
          <w:bCs/>
          <w:color w:val="auto"/>
          <w:kern w:val="0"/>
          <w:sz w:val="44"/>
          <w:szCs w:val="44"/>
          <w:highlight w:val="none"/>
        </w:rPr>
      </w:pPr>
      <w:r>
        <w:rPr>
          <w:rFonts w:hint="eastAsia" w:ascii="方正小标宋简体" w:eastAsia="方正小标宋简体"/>
          <w:bCs/>
          <w:color w:val="auto"/>
          <w:kern w:val="0"/>
          <w:sz w:val="44"/>
          <w:szCs w:val="44"/>
          <w:highlight w:val="none"/>
        </w:rPr>
        <w:t>市级预算调整方案议案的说明</w:t>
      </w:r>
    </w:p>
    <w:p>
      <w:pPr>
        <w:pStyle w:val="2"/>
        <w:rPr>
          <w:rFonts w:hint="eastAsia"/>
        </w:rPr>
      </w:pPr>
    </w:p>
    <w:p>
      <w:pPr>
        <w:spacing w:line="600" w:lineRule="exact"/>
        <w:jc w:val="center"/>
        <w:rPr>
          <w:rFonts w:ascii="楷体_GB2312" w:eastAsia="楷体_GB2312"/>
          <w:color w:val="auto"/>
          <w:sz w:val="32"/>
          <w:szCs w:val="32"/>
          <w:highlight w:val="none"/>
        </w:rPr>
      </w:pPr>
      <w:r>
        <w:rPr>
          <w:rFonts w:hint="eastAsia" w:ascii="楷体_GB2312" w:eastAsia="楷体_GB2312"/>
          <w:color w:val="auto"/>
          <w:sz w:val="32"/>
          <w:szCs w:val="32"/>
          <w:highlight w:val="none"/>
        </w:rPr>
        <w:t>——202</w:t>
      </w:r>
      <w:r>
        <w:rPr>
          <w:rFonts w:hint="eastAsia" w:ascii="楷体_GB2312" w:eastAsia="楷体_GB2312"/>
          <w:color w:val="auto"/>
          <w:sz w:val="32"/>
          <w:szCs w:val="32"/>
          <w:highlight w:val="none"/>
          <w:lang w:val="en-US" w:eastAsia="zh-CN"/>
        </w:rPr>
        <w:t>3</w:t>
      </w:r>
      <w:r>
        <w:rPr>
          <w:rFonts w:hint="eastAsia" w:ascii="楷体_GB2312" w:eastAsia="楷体_GB2312"/>
          <w:color w:val="auto"/>
          <w:sz w:val="32"/>
          <w:szCs w:val="32"/>
          <w:highlight w:val="none"/>
        </w:rPr>
        <w:t>年</w:t>
      </w:r>
      <w:r>
        <w:rPr>
          <w:rFonts w:hint="eastAsia" w:ascii="楷体_GB2312" w:eastAsia="楷体_GB2312"/>
          <w:color w:val="auto"/>
          <w:sz w:val="32"/>
          <w:szCs w:val="32"/>
          <w:highlight w:val="none"/>
          <w:lang w:val="en-US" w:eastAsia="zh-CN"/>
        </w:rPr>
        <w:t>5</w:t>
      </w:r>
      <w:r>
        <w:rPr>
          <w:rFonts w:hint="eastAsia" w:ascii="楷体_GB2312" w:eastAsia="楷体_GB2312"/>
          <w:color w:val="auto"/>
          <w:sz w:val="32"/>
          <w:szCs w:val="32"/>
          <w:highlight w:val="none"/>
        </w:rPr>
        <w:t>月</w:t>
      </w:r>
      <w:r>
        <w:rPr>
          <w:rFonts w:hint="eastAsia" w:ascii="楷体_GB2312" w:eastAsia="楷体_GB2312"/>
          <w:color w:val="auto"/>
          <w:sz w:val="32"/>
          <w:szCs w:val="32"/>
          <w:highlight w:val="none"/>
          <w:lang w:val="en-US" w:eastAsia="zh-CN"/>
        </w:rPr>
        <w:t>25</w:t>
      </w:r>
      <w:r>
        <w:rPr>
          <w:rFonts w:hint="eastAsia" w:ascii="楷体_GB2312" w:eastAsia="楷体_GB2312"/>
          <w:color w:val="auto"/>
          <w:sz w:val="32"/>
          <w:szCs w:val="32"/>
          <w:highlight w:val="none"/>
        </w:rPr>
        <w:t>日在北京市第十</w:t>
      </w:r>
      <w:r>
        <w:rPr>
          <w:rFonts w:hint="eastAsia" w:ascii="楷体_GB2312" w:eastAsia="楷体_GB2312"/>
          <w:color w:val="auto"/>
          <w:sz w:val="32"/>
          <w:szCs w:val="32"/>
          <w:highlight w:val="none"/>
          <w:lang w:eastAsia="zh-CN"/>
        </w:rPr>
        <w:t>六</w:t>
      </w:r>
      <w:r>
        <w:rPr>
          <w:rFonts w:hint="eastAsia" w:ascii="楷体_GB2312" w:eastAsia="楷体_GB2312"/>
          <w:color w:val="auto"/>
          <w:sz w:val="32"/>
          <w:szCs w:val="32"/>
          <w:highlight w:val="none"/>
        </w:rPr>
        <w:t>届人民代表大会</w:t>
      </w:r>
    </w:p>
    <w:p>
      <w:pPr>
        <w:spacing w:line="600" w:lineRule="exact"/>
        <w:jc w:val="center"/>
        <w:rPr>
          <w:rFonts w:ascii="楷体_GB2312" w:eastAsia="楷体_GB2312"/>
          <w:color w:val="auto"/>
          <w:sz w:val="32"/>
          <w:szCs w:val="32"/>
          <w:highlight w:val="none"/>
        </w:rPr>
      </w:pPr>
      <w:r>
        <w:rPr>
          <w:rFonts w:hint="eastAsia" w:ascii="楷体_GB2312" w:eastAsia="楷体_GB2312"/>
          <w:color w:val="auto"/>
          <w:sz w:val="32"/>
          <w:szCs w:val="32"/>
          <w:highlight w:val="none"/>
          <w:lang w:eastAsia="zh-CN"/>
        </w:rPr>
        <w:t>常务</w:t>
      </w:r>
      <w:r>
        <w:rPr>
          <w:rFonts w:hint="eastAsia" w:ascii="楷体_GB2312" w:eastAsia="楷体_GB2312"/>
          <w:color w:val="auto"/>
          <w:sz w:val="32"/>
          <w:szCs w:val="32"/>
          <w:highlight w:val="none"/>
        </w:rPr>
        <w:t>委员会第</w:t>
      </w:r>
      <w:r>
        <w:rPr>
          <w:rFonts w:hint="eastAsia" w:ascii="楷体_GB2312" w:eastAsia="楷体_GB2312"/>
          <w:color w:val="auto"/>
          <w:sz w:val="32"/>
          <w:szCs w:val="32"/>
          <w:highlight w:val="none"/>
          <w:lang w:val="en-US" w:eastAsia="zh-CN"/>
        </w:rPr>
        <w:t>三</w:t>
      </w:r>
      <w:r>
        <w:rPr>
          <w:rFonts w:hint="eastAsia" w:ascii="楷体_GB2312" w:eastAsia="楷体_GB2312"/>
          <w:color w:val="auto"/>
          <w:sz w:val="32"/>
          <w:szCs w:val="32"/>
          <w:highlight w:val="none"/>
        </w:rPr>
        <w:t>次会议上</w:t>
      </w:r>
    </w:p>
    <w:p>
      <w:pPr>
        <w:spacing w:line="600" w:lineRule="exact"/>
        <w:jc w:val="center"/>
        <w:rPr>
          <w:rFonts w:hint="default" w:ascii="仿宋_GB2312" w:eastAsia="楷体_GB2312"/>
          <w:color w:val="auto"/>
          <w:sz w:val="32"/>
          <w:szCs w:val="32"/>
          <w:highlight w:val="none"/>
          <w:lang w:val="en-US" w:eastAsia="zh-CN"/>
        </w:rPr>
      </w:pPr>
      <w:r>
        <w:rPr>
          <w:rFonts w:hint="eastAsia" w:ascii="楷体_GB2312" w:eastAsia="楷体_GB2312"/>
          <w:color w:val="auto"/>
          <w:sz w:val="32"/>
          <w:szCs w:val="32"/>
          <w:highlight w:val="none"/>
        </w:rPr>
        <w:t>北京市财政局</w:t>
      </w:r>
      <w:r>
        <w:rPr>
          <w:rFonts w:hint="eastAsia" w:ascii="楷体_GB2312" w:eastAsia="楷体_GB2312"/>
          <w:color w:val="auto"/>
          <w:sz w:val="32"/>
          <w:szCs w:val="32"/>
          <w:highlight w:val="none"/>
          <w:lang w:eastAsia="zh-CN"/>
        </w:rPr>
        <w:t>局长</w:t>
      </w:r>
      <w:r>
        <w:rPr>
          <w:rFonts w:hint="eastAsia" w:ascii="楷体_GB2312" w:eastAsia="楷体_GB2312"/>
          <w:color w:val="auto"/>
          <w:sz w:val="32"/>
          <w:szCs w:val="32"/>
          <w:highlight w:val="none"/>
          <w:lang w:val="en-US" w:eastAsia="zh-CN"/>
        </w:rPr>
        <w:t xml:space="preserve">  韩杰</w:t>
      </w:r>
    </w:p>
    <w:p>
      <w:pPr>
        <w:spacing w:line="560" w:lineRule="exact"/>
        <w:rPr>
          <w:rFonts w:ascii="仿宋_GB2312" w:eastAsia="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eastAsia="仿宋_GB2312"/>
          <w:color w:val="auto"/>
          <w:sz w:val="32"/>
          <w:szCs w:val="32"/>
          <w:highlight w:val="none"/>
        </w:rPr>
      </w:pPr>
      <w:r>
        <w:rPr>
          <w:rFonts w:hint="eastAsia" w:ascii="仿宋_GB2312" w:eastAsia="仿宋_GB2312"/>
          <w:sz w:val="32"/>
          <w:szCs w:val="32"/>
        </w:rPr>
        <w:t>主任、各位副主任、秘书长、各位委员：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受市人民政府委托，现将北京市</w:t>
      </w:r>
      <w:r>
        <w:rPr>
          <w:rFonts w:ascii="仿宋_GB2312" w:eastAsia="仿宋_GB2312"/>
          <w:color w:val="auto"/>
          <w:sz w:val="32"/>
          <w:szCs w:val="32"/>
          <w:highlight w:val="none"/>
        </w:rPr>
        <w:t>202</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年新增地方政府债务限额及市级预算调整方案的议案作如下说明，请予审议。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eastAsia="黑体"/>
          <w:color w:val="auto"/>
          <w:sz w:val="32"/>
          <w:szCs w:val="32"/>
          <w:highlight w:val="none"/>
          <w:lang w:eastAsia="zh-CN"/>
        </w:rPr>
      </w:pPr>
      <w:r>
        <w:rPr>
          <w:rFonts w:hint="eastAsia" w:ascii="黑体" w:eastAsia="黑体"/>
          <w:color w:val="auto"/>
          <w:sz w:val="32"/>
          <w:szCs w:val="32"/>
          <w:highlight w:val="none"/>
        </w:rPr>
        <w:t>一、本市</w:t>
      </w:r>
      <w:r>
        <w:rPr>
          <w:rFonts w:ascii="黑体" w:eastAsia="黑体"/>
          <w:color w:val="auto"/>
          <w:sz w:val="32"/>
          <w:szCs w:val="32"/>
          <w:highlight w:val="none"/>
        </w:rPr>
        <w:t>202</w:t>
      </w:r>
      <w:r>
        <w:rPr>
          <w:rFonts w:hint="eastAsia" w:ascii="黑体" w:eastAsia="黑体"/>
          <w:color w:val="auto"/>
          <w:sz w:val="32"/>
          <w:szCs w:val="32"/>
          <w:highlight w:val="none"/>
          <w:lang w:val="en-US" w:eastAsia="zh-CN"/>
        </w:rPr>
        <w:t>3</w:t>
      </w:r>
      <w:r>
        <w:rPr>
          <w:rFonts w:hint="eastAsia" w:ascii="黑体" w:eastAsia="黑体"/>
          <w:color w:val="auto"/>
          <w:sz w:val="32"/>
          <w:szCs w:val="32"/>
          <w:highlight w:val="none"/>
        </w:rPr>
        <w:t>年新增地方政府债务限额</w:t>
      </w:r>
      <w:r>
        <w:rPr>
          <w:rFonts w:hint="eastAsia" w:ascii="黑体" w:eastAsia="黑体"/>
          <w:color w:val="auto"/>
          <w:sz w:val="32"/>
          <w:szCs w:val="32"/>
          <w:highlight w:val="none"/>
          <w:lang w:eastAsia="zh-CN"/>
        </w:rPr>
        <w:t>及安排方案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eastAsia="楷体_GB2312"/>
          <w:color w:val="auto"/>
          <w:sz w:val="32"/>
          <w:szCs w:val="32"/>
          <w:highlight w:val="none"/>
          <w:lang w:eastAsia="zh-CN"/>
        </w:rPr>
      </w:pPr>
      <w:r>
        <w:rPr>
          <w:rFonts w:hint="eastAsia" w:ascii="楷体_GB2312" w:eastAsia="楷体_GB2312"/>
          <w:color w:val="auto"/>
          <w:sz w:val="32"/>
          <w:szCs w:val="32"/>
          <w:highlight w:val="none"/>
        </w:rPr>
        <w:t>（一）新增政府债务限额</w:t>
      </w:r>
      <w:r>
        <w:rPr>
          <w:rFonts w:hint="eastAsia" w:ascii="楷体_GB2312" w:eastAsia="楷体_GB2312"/>
          <w:color w:val="auto"/>
          <w:sz w:val="32"/>
          <w:szCs w:val="32"/>
          <w:highlight w:val="none"/>
          <w:lang w:eastAsia="zh-CN"/>
        </w:rPr>
        <w:t>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sz w:val="32"/>
          <w:szCs w:val="32"/>
        </w:rPr>
        <w:t>经国务院批准，财政部下达本市</w:t>
      </w:r>
      <w:r>
        <w:rPr>
          <w:rFonts w:hint="eastAsia" w:ascii="仿宋_GB2312" w:eastAsia="仿宋_GB2312"/>
          <w:color w:val="auto"/>
          <w:sz w:val="32"/>
          <w:szCs w:val="32"/>
          <w:highlight w:val="none"/>
          <w:lang w:val="en-US" w:eastAsia="zh-CN"/>
        </w:rPr>
        <w:t>2023年新增地方政府债务限额1117亿元，其中一般债务168亿元、专项债务949亿元。2023年1月，财政部印发《关于提前下达2023年新增地方政府债务限额的通知》</w:t>
      </w:r>
      <w:r>
        <w:rPr>
          <w:rFonts w:hint="eastAsia" w:ascii="仿宋_GB2312" w:hAnsi="仿宋_GB2312" w:eastAsia="仿宋_GB2312" w:cs="仿宋_GB2312"/>
          <w:color w:val="auto"/>
          <w:sz w:val="32"/>
          <w:szCs w:val="32"/>
          <w:highlight w:val="none"/>
          <w:lang w:val="en-US" w:eastAsia="zh-CN"/>
        </w:rPr>
        <w:t>（财预〔2022〕146号</w:t>
      </w:r>
      <w:r>
        <w:rPr>
          <w:rFonts w:hint="eastAsia" w:ascii="仿宋_GB2312" w:eastAsia="仿宋_GB2312"/>
          <w:color w:val="auto"/>
          <w:sz w:val="32"/>
          <w:szCs w:val="32"/>
          <w:highlight w:val="none"/>
          <w:lang w:val="en-US" w:eastAsia="zh-CN"/>
        </w:rPr>
        <w:t>），提前下达本市部分2023年新增地方政府债务限额537亿元（一般债务87亿元、专项债务450亿元），已纳入年初预算草案，并经市十六届人大第一次会议审查批准。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财政部此次下达本市2023年新增地方政府债务限额580亿元，其中一般债务81亿元、专项债务499亿元，拟纳入本次预算调整方案</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新增债务</w:t>
      </w:r>
      <w:r>
        <w:rPr>
          <w:rFonts w:hint="eastAsia" w:ascii="仿宋_GB2312" w:eastAsia="仿宋_GB2312"/>
          <w:color w:val="auto"/>
          <w:sz w:val="32"/>
          <w:szCs w:val="32"/>
          <w:highlight w:val="none"/>
        </w:rPr>
        <w:t>限额情况见表一）</w:t>
      </w:r>
      <w:r>
        <w:rPr>
          <w:rFonts w:hint="eastAsia" w:ascii="仿宋_GB2312" w:eastAsia="仿宋_GB2312"/>
          <w:color w:val="auto"/>
          <w:sz w:val="32"/>
          <w:szCs w:val="32"/>
          <w:highlight w:val="none"/>
          <w:lang w:val="en-US" w:eastAsia="zh-CN"/>
        </w:rPr>
        <w:t>。</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kern w:val="0"/>
          <w:sz w:val="32"/>
          <w:szCs w:val="36"/>
          <w:highlight w:val="none"/>
        </w:rPr>
      </w:pPr>
      <w:r>
        <w:rPr>
          <w:rFonts w:hint="eastAsia" w:ascii="黑体" w:hAnsi="黑体" w:eastAsia="黑体" w:cs="黑体"/>
          <w:b w:val="0"/>
          <w:bCs w:val="0"/>
          <w:color w:val="auto"/>
          <w:kern w:val="0"/>
          <w:sz w:val="32"/>
          <w:szCs w:val="36"/>
          <w:highlight w:val="none"/>
        </w:rPr>
        <w:t>表一</w:t>
      </w:r>
      <w:r>
        <w:rPr>
          <w:rFonts w:hint="eastAsia" w:ascii="黑体" w:hAnsi="黑体" w:eastAsia="黑体" w:cs="黑体"/>
          <w:b w:val="0"/>
          <w:bCs w:val="0"/>
          <w:color w:val="auto"/>
          <w:kern w:val="0"/>
          <w:sz w:val="32"/>
          <w:szCs w:val="36"/>
          <w:highlight w:val="none"/>
          <w:lang w:val="en-US" w:eastAsia="zh-CN"/>
        </w:rPr>
        <w:t>：</w:t>
      </w:r>
      <w:r>
        <w:rPr>
          <w:rFonts w:hint="eastAsia" w:ascii="黑体" w:hAnsi="黑体" w:eastAsia="黑体" w:cs="黑体"/>
          <w:b w:val="0"/>
          <w:bCs w:val="0"/>
          <w:color w:val="auto"/>
          <w:kern w:val="0"/>
          <w:sz w:val="32"/>
          <w:szCs w:val="36"/>
          <w:highlight w:val="none"/>
        </w:rPr>
        <w:t>202</w:t>
      </w:r>
      <w:r>
        <w:rPr>
          <w:rFonts w:hint="eastAsia" w:ascii="黑体" w:hAnsi="黑体" w:eastAsia="黑体" w:cs="黑体"/>
          <w:b w:val="0"/>
          <w:bCs w:val="0"/>
          <w:color w:val="auto"/>
          <w:kern w:val="0"/>
          <w:sz w:val="32"/>
          <w:szCs w:val="36"/>
          <w:highlight w:val="none"/>
          <w:lang w:val="en-US" w:eastAsia="zh-CN"/>
        </w:rPr>
        <w:t>3</w:t>
      </w:r>
      <w:r>
        <w:rPr>
          <w:rFonts w:hint="eastAsia" w:ascii="黑体" w:hAnsi="黑体" w:eastAsia="黑体" w:cs="黑体"/>
          <w:b w:val="0"/>
          <w:bCs w:val="0"/>
          <w:color w:val="auto"/>
          <w:kern w:val="0"/>
          <w:sz w:val="32"/>
          <w:szCs w:val="36"/>
          <w:highlight w:val="none"/>
        </w:rPr>
        <w:t>年新增地方政府债务限额</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ascii="仿宋_GB2312" w:eastAsia="仿宋_GB2312" w:cs="宋体"/>
          <w:bCs/>
          <w:color w:val="auto"/>
          <w:kern w:val="0"/>
          <w:sz w:val="28"/>
          <w:szCs w:val="28"/>
          <w:highlight w:val="none"/>
        </w:rPr>
      </w:pPr>
      <w:r>
        <w:rPr>
          <w:rFonts w:hint="eastAsia" w:ascii="仿宋_GB2312" w:eastAsia="仿宋_GB2312" w:cs="宋体"/>
          <w:bCs/>
          <w:color w:val="auto"/>
          <w:kern w:val="0"/>
          <w:sz w:val="28"/>
          <w:szCs w:val="28"/>
          <w:highlight w:val="none"/>
        </w:rPr>
        <w:t>（单位：亿元）</w:t>
      </w:r>
    </w:p>
    <w:tbl>
      <w:tblPr>
        <w:tblStyle w:val="7"/>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025"/>
        <w:gridCol w:w="1658"/>
        <w:gridCol w:w="1757"/>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4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债务类型</w:t>
            </w:r>
          </w:p>
        </w:tc>
        <w:tc>
          <w:tcPr>
            <w:tcW w:w="20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color w:val="auto"/>
                <w:sz w:val="28"/>
                <w:szCs w:val="28"/>
                <w:highlight w:val="none"/>
                <w:lang w:val="en-US" w:eastAsia="zh-CN"/>
              </w:rPr>
            </w:pPr>
            <w:r>
              <w:rPr>
                <w:rFonts w:hint="eastAsia" w:ascii="黑体" w:hAnsi="黑体" w:eastAsia="黑体" w:cs="黑体"/>
                <w:b w:val="0"/>
                <w:bCs/>
                <w:color w:val="auto"/>
                <w:sz w:val="28"/>
                <w:szCs w:val="28"/>
                <w:highlight w:val="none"/>
                <w:lang w:val="en-US" w:eastAsia="zh-CN"/>
              </w:rPr>
              <w:t>2023年新增</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color w:val="auto"/>
                <w:sz w:val="28"/>
                <w:szCs w:val="28"/>
                <w:highlight w:val="none"/>
                <w:lang w:eastAsia="zh-CN"/>
              </w:rPr>
            </w:pPr>
            <w:r>
              <w:rPr>
                <w:rFonts w:hint="eastAsia" w:ascii="黑体" w:hAnsi="黑体" w:eastAsia="黑体" w:cs="黑体"/>
                <w:b w:val="0"/>
                <w:bCs/>
                <w:color w:val="auto"/>
                <w:sz w:val="28"/>
                <w:szCs w:val="28"/>
                <w:highlight w:val="none"/>
              </w:rPr>
              <w:t>限额</w:t>
            </w:r>
            <w:r>
              <w:rPr>
                <w:rFonts w:hint="eastAsia" w:ascii="黑体" w:hAnsi="黑体" w:eastAsia="黑体" w:cs="黑体"/>
                <w:b w:val="0"/>
                <w:bCs/>
                <w:color w:val="auto"/>
                <w:sz w:val="28"/>
                <w:szCs w:val="28"/>
                <w:highlight w:val="none"/>
                <w:lang w:eastAsia="zh-CN"/>
              </w:rPr>
              <w:t>总额度</w:t>
            </w:r>
          </w:p>
        </w:tc>
        <w:tc>
          <w:tcPr>
            <w:tcW w:w="16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黑体" w:hAnsi="黑体" w:eastAsia="黑体" w:cs="黑体"/>
                <w:b w:val="0"/>
                <w:bCs/>
                <w:color w:val="auto"/>
                <w:sz w:val="28"/>
                <w:szCs w:val="28"/>
                <w:highlight w:val="none"/>
                <w:lang w:val="en-US"/>
              </w:rPr>
            </w:pPr>
            <w:r>
              <w:rPr>
                <w:rFonts w:hint="eastAsia" w:ascii="黑体" w:hAnsi="黑体" w:eastAsia="黑体" w:cs="黑体"/>
                <w:b w:val="0"/>
                <w:bCs/>
                <w:color w:val="auto"/>
                <w:sz w:val="28"/>
                <w:szCs w:val="28"/>
                <w:highlight w:val="none"/>
                <w:lang w:val="en-US" w:eastAsia="zh-CN"/>
              </w:rPr>
              <w:t>提前下达2023年限额</w:t>
            </w:r>
          </w:p>
        </w:tc>
        <w:tc>
          <w:tcPr>
            <w:tcW w:w="175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color w:val="auto"/>
                <w:sz w:val="28"/>
                <w:szCs w:val="28"/>
                <w:highlight w:val="none"/>
                <w:lang w:eastAsia="zh-CN"/>
              </w:rPr>
            </w:pPr>
            <w:r>
              <w:rPr>
                <w:rFonts w:hint="eastAsia" w:ascii="黑体" w:hAnsi="黑体" w:eastAsia="黑体" w:cs="黑体"/>
                <w:b w:val="0"/>
                <w:bCs/>
                <w:color w:val="auto"/>
                <w:sz w:val="28"/>
                <w:szCs w:val="28"/>
                <w:highlight w:val="none"/>
                <w:lang w:eastAsia="zh-CN"/>
              </w:rPr>
              <w:t>已纳入年初</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lang w:eastAsia="zh-CN"/>
              </w:rPr>
              <w:t>预算安排</w:t>
            </w:r>
          </w:p>
        </w:tc>
        <w:tc>
          <w:tcPr>
            <w:tcW w:w="21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拟纳入本次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预算调整安排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440" w:type="dxa"/>
            <w:shd w:val="clear" w:color="auto" w:fill="auto"/>
            <w:vAlign w:val="center"/>
          </w:tcPr>
          <w:p>
            <w:pPr>
              <w:bidi w:val="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合  计</w:t>
            </w:r>
          </w:p>
        </w:tc>
        <w:tc>
          <w:tcPr>
            <w:tcW w:w="2025" w:type="dxa"/>
            <w:shd w:val="clear" w:color="auto" w:fill="auto"/>
            <w:vAlign w:val="center"/>
          </w:tcPr>
          <w:p>
            <w:pPr>
              <w:bidi w:val="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1117.00</w:t>
            </w:r>
          </w:p>
        </w:tc>
        <w:tc>
          <w:tcPr>
            <w:tcW w:w="1658" w:type="dxa"/>
            <w:shd w:val="clear" w:color="auto" w:fill="auto"/>
            <w:vAlign w:val="center"/>
          </w:tcPr>
          <w:p>
            <w:pPr>
              <w:bidi w:val="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537.00</w:t>
            </w:r>
          </w:p>
        </w:tc>
        <w:tc>
          <w:tcPr>
            <w:tcW w:w="1757" w:type="dxa"/>
            <w:shd w:val="clear" w:color="auto" w:fill="auto"/>
            <w:vAlign w:val="center"/>
          </w:tcPr>
          <w:p>
            <w:pPr>
              <w:bidi w:val="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537.00</w:t>
            </w:r>
          </w:p>
        </w:tc>
        <w:tc>
          <w:tcPr>
            <w:tcW w:w="2100" w:type="dxa"/>
            <w:shd w:val="clear" w:color="auto" w:fill="auto"/>
            <w:vAlign w:val="center"/>
          </w:tcPr>
          <w:p>
            <w:pPr>
              <w:bidi w:val="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580.00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40" w:type="dxa"/>
            <w:shd w:val="clear" w:color="auto" w:fill="auto"/>
            <w:vAlign w:val="center"/>
          </w:tcPr>
          <w:p>
            <w:pPr>
              <w:bidi w:val="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一般债务</w:t>
            </w:r>
          </w:p>
        </w:tc>
        <w:tc>
          <w:tcPr>
            <w:tcW w:w="2025" w:type="dxa"/>
            <w:shd w:val="clear" w:color="auto" w:fill="auto"/>
            <w:vAlign w:val="center"/>
          </w:tcPr>
          <w:p>
            <w:pPr>
              <w:bidi w:val="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168.00</w:t>
            </w:r>
          </w:p>
        </w:tc>
        <w:tc>
          <w:tcPr>
            <w:tcW w:w="1658" w:type="dxa"/>
            <w:shd w:val="clear" w:color="auto" w:fill="auto"/>
            <w:vAlign w:val="center"/>
          </w:tcPr>
          <w:p>
            <w:pPr>
              <w:bidi w:val="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87.00</w:t>
            </w:r>
          </w:p>
        </w:tc>
        <w:tc>
          <w:tcPr>
            <w:tcW w:w="1757" w:type="dxa"/>
            <w:shd w:val="clear" w:color="auto" w:fill="auto"/>
            <w:vAlign w:val="center"/>
          </w:tcPr>
          <w:p>
            <w:pPr>
              <w:bidi w:val="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87.00</w:t>
            </w:r>
          </w:p>
        </w:tc>
        <w:tc>
          <w:tcPr>
            <w:tcW w:w="2100" w:type="dxa"/>
            <w:shd w:val="clear" w:color="auto" w:fill="auto"/>
            <w:vAlign w:val="center"/>
          </w:tcPr>
          <w:p>
            <w:pPr>
              <w:bidi w:val="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40" w:type="dxa"/>
            <w:shd w:val="clear" w:color="auto" w:fill="auto"/>
            <w:vAlign w:val="center"/>
          </w:tcPr>
          <w:p>
            <w:pPr>
              <w:bidi w:val="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专项债务</w:t>
            </w:r>
          </w:p>
        </w:tc>
        <w:tc>
          <w:tcPr>
            <w:tcW w:w="2025" w:type="dxa"/>
            <w:shd w:val="clear" w:color="auto" w:fill="auto"/>
            <w:vAlign w:val="center"/>
          </w:tcPr>
          <w:p>
            <w:pPr>
              <w:bidi w:val="0"/>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eastAsia="zh-CN"/>
              </w:rPr>
              <w:t>949.00</w:t>
            </w:r>
          </w:p>
        </w:tc>
        <w:tc>
          <w:tcPr>
            <w:tcW w:w="1658" w:type="dxa"/>
            <w:shd w:val="clear" w:color="auto" w:fill="auto"/>
            <w:vAlign w:val="center"/>
          </w:tcPr>
          <w:p>
            <w:pPr>
              <w:bidi w:val="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450.00</w:t>
            </w:r>
          </w:p>
        </w:tc>
        <w:tc>
          <w:tcPr>
            <w:tcW w:w="1757" w:type="dxa"/>
            <w:shd w:val="clear" w:color="auto" w:fill="auto"/>
            <w:vAlign w:val="center"/>
          </w:tcPr>
          <w:p>
            <w:pPr>
              <w:bidi w:val="0"/>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eastAsia="zh-CN"/>
              </w:rPr>
              <w:t>450.00</w:t>
            </w:r>
          </w:p>
        </w:tc>
        <w:tc>
          <w:tcPr>
            <w:tcW w:w="2100" w:type="dxa"/>
            <w:shd w:val="clear" w:color="auto" w:fill="auto"/>
            <w:vAlign w:val="center"/>
          </w:tcPr>
          <w:p>
            <w:pPr>
              <w:bidi w:val="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499.00</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eastAsia="楷体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eastAsia="楷体_GB2312"/>
          <w:color w:val="auto"/>
          <w:sz w:val="32"/>
          <w:szCs w:val="32"/>
          <w:highlight w:val="none"/>
          <w:lang w:eastAsia="zh-CN"/>
        </w:rPr>
      </w:pPr>
      <w:r>
        <w:rPr>
          <w:rFonts w:hint="eastAsia" w:ascii="楷体_GB2312" w:eastAsia="楷体_GB2312"/>
          <w:color w:val="auto"/>
          <w:sz w:val="32"/>
          <w:szCs w:val="32"/>
          <w:highlight w:val="none"/>
        </w:rPr>
        <w:t>（</w:t>
      </w:r>
      <w:r>
        <w:rPr>
          <w:rFonts w:hint="eastAsia" w:ascii="楷体_GB2312" w:eastAsia="楷体_GB2312"/>
          <w:color w:val="auto"/>
          <w:sz w:val="32"/>
          <w:szCs w:val="32"/>
          <w:highlight w:val="none"/>
          <w:lang w:eastAsia="zh-CN"/>
        </w:rPr>
        <w:t>二</w:t>
      </w:r>
      <w:r>
        <w:rPr>
          <w:rFonts w:hint="eastAsia" w:ascii="楷体_GB2312" w:eastAsia="楷体_GB2312"/>
          <w:color w:val="auto"/>
          <w:sz w:val="32"/>
          <w:szCs w:val="32"/>
          <w:highlight w:val="none"/>
        </w:rPr>
        <w:t>）新增政府债务限额</w:t>
      </w:r>
      <w:r>
        <w:rPr>
          <w:rFonts w:hint="eastAsia" w:ascii="楷体_GB2312" w:eastAsia="楷体_GB2312"/>
          <w:color w:val="auto"/>
          <w:sz w:val="32"/>
          <w:szCs w:val="32"/>
          <w:highlight w:val="none"/>
          <w:lang w:eastAsia="zh-CN"/>
        </w:rPr>
        <w:t>安排方案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lang w:val="en-US" w:eastAsia="zh-CN"/>
        </w:rPr>
        <w:t>1.新增债券安排方案。</w:t>
      </w:r>
      <w:r>
        <w:rPr>
          <w:rFonts w:hint="eastAsia" w:ascii="仿宋_GB2312" w:eastAsia="仿宋_GB2312"/>
          <w:color w:val="auto"/>
          <w:sz w:val="32"/>
          <w:szCs w:val="32"/>
          <w:highlight w:val="none"/>
          <w:lang w:val="en-US" w:eastAsia="zh-CN"/>
        </w:rPr>
        <w:t>为规范政府举债融资行为，强化政府债券资金在稳增长、促投资、补短板、惠民生中的积极作用，促进本市经济社会持续健康发展，对本次下达的580亿元新增债务限额拟足额安排使用，其中市级94.8亿元、区级485.2亿元。</w:t>
      </w:r>
      <w:r>
        <w:rPr>
          <w:rFonts w:hint="eastAsia" w:ascii="仿宋_GB2312" w:eastAsia="仿宋_GB2312"/>
          <w:b w:val="0"/>
          <w:bCs w:val="0"/>
          <w:color w:val="auto"/>
          <w:sz w:val="32"/>
          <w:szCs w:val="32"/>
          <w:highlight w:val="none"/>
          <w:lang w:val="en-US" w:eastAsia="zh-CN"/>
        </w:rPr>
        <w:t>具体安排如下：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lang w:val="en-US" w:eastAsia="zh-CN"/>
        </w:rPr>
        <w:t>一是聚焦“十四五”规划，支持国家战略项目建设。贯彻落实京津冀协同发展战略，安排35.2亿元用于大兴机场临空经济区（北京部分）起步区园区项目；安排5.5亿元用于京唐城际铁路北京段项目；安排3亿元用于新建城际铁路联络线一期北京段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lang w:val="en-US" w:eastAsia="zh-CN"/>
        </w:rPr>
        <w:t>二是聚焦全市重点任务，支持重大工程项目建设。发挥政府债券拉动有效投资积极作用，安排179.05亿元用于市政和产业园区基础设施等领域，支持自贸试验区科技创新片区、首都国际机场临空经济区、大兴生物医药产业基地等“两区”建设项目；安排81.1亿元用于城市副中心站综合交通枢纽、霍营综合交通枢纽、北京朝阳站交通枢纽等交通基础设施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lang w:val="en-US" w:eastAsia="zh-CN"/>
        </w:rPr>
        <w:t>三是聚焦民生保障提升，支持补短板、惠民生项目建设。推动基本民生保障水平不断提升，保持民生领域财政投入持续增长，安排260.15亿元用于棚户区改造、保障性安居工程等项目；安排16亿元用于生态环保、医疗、农林水利等民生项目，提高公共服务设施建设水平，不断提升人民群众获得感、幸福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b w:val="0"/>
          <w:bCs w:val="0"/>
          <w:color w:val="auto"/>
          <w:sz w:val="32"/>
          <w:szCs w:val="32"/>
          <w:highlight w:val="none"/>
          <w:lang w:val="en-US" w:eastAsia="zh-CN"/>
        </w:rPr>
        <w:t>2.新增债券发行安排方案。本年度新增债券发行全部采取公开招标方式，发行期限为2至20年，债券利息、发行成本进一步降低。为进一步提高债券资金使用效益，本市建立了新增债券分批精准发行机制，将新增债券发行时间、发行规模精准匹配项目建设进度和资金需求，大幅减少债券利息支出。同时，比照以往年度本市债券资金还本付息等相关费用安排渠道，市级债券项目的发行费和还本付息资金纳入当年市级预算统筹安排，区级债券项目的发行费和还本付息资金由各区负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eastAsia="黑体"/>
          <w:color w:val="auto"/>
          <w:sz w:val="32"/>
          <w:szCs w:val="32"/>
          <w:highlight w:val="none"/>
        </w:rPr>
      </w:pPr>
      <w:r>
        <w:rPr>
          <w:rFonts w:hint="eastAsia" w:ascii="黑体" w:eastAsia="黑体"/>
          <w:color w:val="auto"/>
          <w:sz w:val="32"/>
          <w:szCs w:val="32"/>
          <w:highlight w:val="none"/>
        </w:rPr>
        <w:t>二、</w:t>
      </w:r>
      <w:r>
        <w:rPr>
          <w:rFonts w:hint="eastAsia" w:ascii="黑体" w:eastAsia="黑体"/>
          <w:color w:val="auto"/>
          <w:sz w:val="32"/>
          <w:szCs w:val="32"/>
          <w:highlight w:val="none"/>
          <w:lang w:eastAsia="zh-CN"/>
        </w:rPr>
        <w:t>本市</w:t>
      </w:r>
      <w:r>
        <w:rPr>
          <w:rFonts w:ascii="黑体" w:eastAsia="黑体"/>
          <w:color w:val="auto"/>
          <w:sz w:val="32"/>
          <w:szCs w:val="32"/>
          <w:highlight w:val="none"/>
        </w:rPr>
        <w:t>202</w:t>
      </w:r>
      <w:r>
        <w:rPr>
          <w:rFonts w:hint="eastAsia" w:ascii="黑体" w:eastAsia="黑体"/>
          <w:color w:val="auto"/>
          <w:sz w:val="32"/>
          <w:szCs w:val="32"/>
          <w:highlight w:val="none"/>
          <w:lang w:val="en-US" w:eastAsia="zh-CN"/>
        </w:rPr>
        <w:t>3</w:t>
      </w:r>
      <w:r>
        <w:rPr>
          <w:rFonts w:hint="eastAsia" w:ascii="黑体" w:eastAsia="黑体"/>
          <w:color w:val="auto"/>
          <w:sz w:val="32"/>
          <w:szCs w:val="32"/>
          <w:highlight w:val="none"/>
        </w:rPr>
        <w:t>年</w:t>
      </w:r>
      <w:r>
        <w:rPr>
          <w:rFonts w:hint="eastAsia" w:ascii="黑体" w:eastAsia="黑体"/>
          <w:color w:val="auto"/>
          <w:sz w:val="32"/>
          <w:szCs w:val="32"/>
          <w:highlight w:val="none"/>
          <w:lang w:eastAsia="zh-CN"/>
        </w:rPr>
        <w:t>地方</w:t>
      </w:r>
      <w:r>
        <w:rPr>
          <w:rFonts w:hint="eastAsia" w:ascii="黑体" w:eastAsia="黑体"/>
          <w:color w:val="auto"/>
          <w:sz w:val="32"/>
          <w:szCs w:val="32"/>
          <w:highlight w:val="none"/>
        </w:rPr>
        <w:t>政府再融资</w:t>
      </w:r>
      <w:r>
        <w:rPr>
          <w:rFonts w:hint="eastAsia" w:ascii="黑体" w:eastAsia="黑体"/>
          <w:color w:val="auto"/>
          <w:sz w:val="32"/>
          <w:szCs w:val="32"/>
          <w:highlight w:val="none"/>
          <w:lang w:eastAsia="zh-CN"/>
        </w:rPr>
        <w:t>债券规模及</w:t>
      </w:r>
      <w:r>
        <w:rPr>
          <w:rFonts w:hint="eastAsia" w:ascii="黑体" w:eastAsia="黑体"/>
          <w:color w:val="auto"/>
          <w:sz w:val="32"/>
          <w:szCs w:val="32"/>
          <w:highlight w:val="none"/>
        </w:rPr>
        <w:t>安排方案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eastAsia="楷体_GB2312"/>
          <w:color w:val="auto"/>
          <w:sz w:val="32"/>
          <w:szCs w:val="32"/>
          <w:highlight w:val="none"/>
        </w:rPr>
      </w:pPr>
      <w:r>
        <w:rPr>
          <w:rFonts w:hint="eastAsia" w:ascii="仿宋_GB2312" w:eastAsia="仿宋_GB2312"/>
          <w:color w:val="auto"/>
          <w:sz w:val="32"/>
          <w:szCs w:val="32"/>
          <w:highlight w:val="none"/>
          <w:lang w:eastAsia="zh-CN"/>
        </w:rPr>
        <w:t>根据本市到期地方政府债券再融资需求和财政部批准的发行规模上限，</w:t>
      </w:r>
      <w:r>
        <w:rPr>
          <w:rFonts w:hint="eastAsia" w:ascii="仿宋_GB2312" w:eastAsia="仿宋_GB2312"/>
          <w:color w:val="auto"/>
          <w:sz w:val="32"/>
          <w:szCs w:val="32"/>
          <w:highlight w:val="none"/>
          <w:lang w:val="en-US" w:eastAsia="zh-CN"/>
        </w:rPr>
        <w:t>2023年拟发行政府再融资债券595.52亿元，其中一般债券205.65亿元、专项债券389.87亿元；市级207.05亿元、区级388.47亿元，用于偿还当年到期地方政府债券本金，缓解当期偿债压力，</w:t>
      </w:r>
      <w:r>
        <w:rPr>
          <w:rFonts w:hint="eastAsia" w:ascii="仿宋_GB2312" w:eastAsia="仿宋_GB2312"/>
          <w:color w:val="auto"/>
          <w:sz w:val="32"/>
          <w:szCs w:val="32"/>
          <w:highlight w:val="none"/>
          <w:lang w:eastAsia="zh-CN"/>
        </w:rPr>
        <w:t>拟纳入此次预算调整安排。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auto"/>
          <w:sz w:val="32"/>
          <w:szCs w:val="32"/>
          <w:highlight w:val="none"/>
        </w:rPr>
      </w:pPr>
      <w:r>
        <w:rPr>
          <w:rFonts w:hint="eastAsia" w:ascii="黑体" w:eastAsia="黑体"/>
          <w:color w:val="auto"/>
          <w:sz w:val="32"/>
          <w:szCs w:val="32"/>
          <w:highlight w:val="none"/>
        </w:rPr>
        <w:t>三、关于</w:t>
      </w:r>
      <w:r>
        <w:rPr>
          <w:rFonts w:ascii="黑体" w:eastAsia="黑体"/>
          <w:color w:val="auto"/>
          <w:sz w:val="32"/>
          <w:szCs w:val="32"/>
          <w:highlight w:val="none"/>
        </w:rPr>
        <w:t>20</w:t>
      </w:r>
      <w:r>
        <w:rPr>
          <w:rFonts w:hint="eastAsia" w:ascii="黑体" w:eastAsia="黑体"/>
          <w:color w:val="auto"/>
          <w:sz w:val="32"/>
          <w:szCs w:val="32"/>
          <w:highlight w:val="none"/>
          <w:lang w:val="en-US" w:eastAsia="zh-CN"/>
        </w:rPr>
        <w:t>23</w:t>
      </w:r>
      <w:r>
        <w:rPr>
          <w:rFonts w:hint="eastAsia" w:ascii="黑体" w:eastAsia="黑体"/>
          <w:color w:val="auto"/>
          <w:sz w:val="32"/>
          <w:szCs w:val="32"/>
          <w:highlight w:val="none"/>
        </w:rPr>
        <w:t>年市级预算调整方案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按照</w:t>
      </w:r>
      <w:r>
        <w:rPr>
          <w:rFonts w:hint="eastAsia" w:ascii="仿宋_GB2312" w:eastAsia="仿宋_GB2312"/>
          <w:color w:val="auto"/>
          <w:sz w:val="32"/>
          <w:szCs w:val="32"/>
          <w:highlight w:val="none"/>
          <w:lang w:val="en-US" w:eastAsia="zh-CN"/>
        </w:rPr>
        <w:t>《中华人民共和国</w:t>
      </w:r>
      <w:r>
        <w:rPr>
          <w:rFonts w:hint="eastAsia" w:ascii="仿宋_GB2312" w:eastAsia="仿宋_GB2312"/>
          <w:color w:val="auto"/>
          <w:sz w:val="32"/>
          <w:szCs w:val="32"/>
          <w:highlight w:val="none"/>
        </w:rPr>
        <w:t>预算法</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要求，经市人大批准的市本级预算，在执行中需要增加或者减少预算总支出、调入预算稳定调节基金以及增加举借债务数额的，应当编制预算调整方案，并提请市人大常委会审查和批准。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eastAsia="zh-CN"/>
        </w:rPr>
        <w:t>本市坚决贯彻落实“积极的财政政策要加力提效”的要求，按照市委、市政府决策部署，围绕推动新时代首都高质量发展，坚持“五子”联动服务和融入新发展格局，兼顾巩固经济回升向好形势与提升潜在经济增长率的需要，统筹本市新增地方政府债务、再融资债券以及其他结算资金的基础上，</w:t>
      </w:r>
      <w:r>
        <w:rPr>
          <w:rFonts w:hint="eastAsia" w:ascii="仿宋_GB2312" w:eastAsia="仿宋_GB2312"/>
          <w:color w:val="auto"/>
          <w:sz w:val="32"/>
          <w:szCs w:val="32"/>
          <w:highlight w:val="none"/>
        </w:rPr>
        <w:t>增加</w:t>
      </w:r>
      <w:r>
        <w:rPr>
          <w:rFonts w:hint="eastAsia" w:ascii="仿宋_GB2312" w:eastAsia="仿宋_GB2312"/>
          <w:color w:val="auto"/>
          <w:sz w:val="32"/>
          <w:szCs w:val="32"/>
          <w:highlight w:val="none"/>
          <w:lang w:eastAsia="zh-CN"/>
        </w:rPr>
        <w:t>市级一般公共预算和政府性基金</w:t>
      </w:r>
      <w:r>
        <w:rPr>
          <w:rFonts w:hint="eastAsia" w:ascii="仿宋_GB2312" w:eastAsia="仿宋_GB2312"/>
          <w:color w:val="auto"/>
          <w:sz w:val="32"/>
          <w:szCs w:val="32"/>
          <w:highlight w:val="none"/>
        </w:rPr>
        <w:t>预算</w:t>
      </w:r>
      <w:r>
        <w:rPr>
          <w:rFonts w:hint="eastAsia" w:ascii="仿宋_GB2312" w:eastAsia="仿宋_GB2312"/>
          <w:color w:val="auto"/>
          <w:sz w:val="32"/>
          <w:szCs w:val="32"/>
          <w:highlight w:val="none"/>
          <w:lang w:eastAsia="zh-CN"/>
        </w:rPr>
        <w:t>支出总规模，编制本次市级预算调整方案。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ascii="楷体_GB2312" w:eastAsia="楷体_GB2312"/>
          <w:color w:val="auto"/>
          <w:sz w:val="32"/>
          <w:szCs w:val="32"/>
          <w:highlight w:val="none"/>
        </w:rPr>
      </w:pPr>
      <w:r>
        <w:rPr>
          <w:rFonts w:hint="eastAsia" w:ascii="楷体_GB2312" w:eastAsia="楷体_GB2312"/>
          <w:color w:val="auto"/>
          <w:sz w:val="32"/>
          <w:szCs w:val="32"/>
          <w:highlight w:val="none"/>
        </w:rPr>
        <w:t>（一）一般公共预算调整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color w:val="auto"/>
          <w:kern w:val="0"/>
          <w:sz w:val="32"/>
          <w:szCs w:val="36"/>
          <w:highlight w:val="none"/>
        </w:rPr>
      </w:pPr>
      <w:r>
        <w:rPr>
          <w:rFonts w:hint="eastAsia" w:ascii="仿宋_GB2312" w:eastAsia="仿宋_GB2312"/>
          <w:color w:val="auto"/>
          <w:sz w:val="32"/>
          <w:szCs w:val="32"/>
          <w:highlight w:val="none"/>
          <w:lang w:eastAsia="zh-CN"/>
        </w:rPr>
        <w:t>综合考虑财政部下达本市</w:t>
      </w:r>
      <w:r>
        <w:rPr>
          <w:rFonts w:hint="eastAsia" w:ascii="仿宋_GB2312" w:eastAsia="仿宋_GB2312"/>
          <w:color w:val="auto"/>
          <w:sz w:val="32"/>
          <w:szCs w:val="32"/>
          <w:highlight w:val="none"/>
          <w:lang w:val="en-US" w:eastAsia="zh-CN"/>
        </w:rPr>
        <w:t>2023年新增地方政府债务限额、批准本市地方政府再融资债券规模以及其他结算资金等情况，市级一般公共预算总收入、总支出均由5398.16亿元增加至5703.81亿元，均增加305.65亿元，市级收支总体保持平衡（增减情况见表二）。</w:t>
      </w:r>
    </w:p>
    <w:p>
      <w:pPr>
        <w:tabs>
          <w:tab w:val="center" w:pos="4422"/>
          <w:tab w:val="right" w:pos="8844"/>
        </w:tabs>
        <w:spacing w:before="120" w:beforeLines="50" w:line="580" w:lineRule="exact"/>
        <w:jc w:val="center"/>
        <w:rPr>
          <w:rFonts w:hint="eastAsia" w:ascii="黑体" w:hAnsi="黑体" w:eastAsia="黑体" w:cs="黑体"/>
          <w:b w:val="0"/>
          <w:bCs/>
          <w:color w:val="auto"/>
          <w:kern w:val="0"/>
          <w:sz w:val="32"/>
          <w:szCs w:val="36"/>
          <w:highlight w:val="none"/>
        </w:rPr>
      </w:pPr>
      <w:r>
        <w:rPr>
          <w:rFonts w:hint="eastAsia" w:ascii="黑体" w:hAnsi="黑体" w:eastAsia="黑体" w:cs="黑体"/>
          <w:b w:val="0"/>
          <w:bCs/>
          <w:color w:val="auto"/>
          <w:kern w:val="0"/>
          <w:sz w:val="32"/>
          <w:szCs w:val="36"/>
          <w:highlight w:val="none"/>
        </w:rPr>
        <w:t>表二</w:t>
      </w:r>
      <w:r>
        <w:rPr>
          <w:rFonts w:hint="eastAsia" w:ascii="黑体" w:hAnsi="黑体" w:eastAsia="黑体" w:cs="黑体"/>
          <w:b w:val="0"/>
          <w:bCs/>
          <w:color w:val="auto"/>
          <w:kern w:val="0"/>
          <w:sz w:val="32"/>
          <w:szCs w:val="36"/>
          <w:highlight w:val="none"/>
          <w:lang w:val="en-US" w:eastAsia="zh-CN"/>
        </w:rPr>
        <w:t>：</w:t>
      </w:r>
      <w:r>
        <w:rPr>
          <w:rFonts w:hint="eastAsia" w:ascii="黑体" w:hAnsi="黑体" w:eastAsia="黑体" w:cs="黑体"/>
          <w:b w:val="0"/>
          <w:bCs/>
          <w:color w:val="auto"/>
          <w:kern w:val="0"/>
          <w:sz w:val="32"/>
          <w:szCs w:val="36"/>
          <w:highlight w:val="none"/>
        </w:rPr>
        <w:t>市级一般公共预算收支总规模增加情况</w:t>
      </w:r>
    </w:p>
    <w:p>
      <w:pPr>
        <w:spacing w:line="560" w:lineRule="exact"/>
        <w:jc w:val="right"/>
        <w:rPr>
          <w:rFonts w:ascii="黑体" w:eastAsia="黑体" w:cs="宋体"/>
          <w:bCs/>
          <w:color w:val="auto"/>
          <w:kern w:val="0"/>
          <w:sz w:val="32"/>
          <w:szCs w:val="32"/>
          <w:highlight w:val="none"/>
        </w:rPr>
      </w:pPr>
      <w:r>
        <w:rPr>
          <w:rFonts w:hint="eastAsia" w:ascii="仿宋_GB2312" w:eastAsia="仿宋_GB2312" w:cs="宋体"/>
          <w:bCs/>
          <w:color w:val="auto"/>
          <w:kern w:val="0"/>
          <w:sz w:val="32"/>
          <w:szCs w:val="32"/>
          <w:highlight w:val="none"/>
        </w:rPr>
        <w:t>（单位：亿元）</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8"/>
        <w:gridCol w:w="1288"/>
        <w:gridCol w:w="3388"/>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color w:val="auto"/>
                <w:kern w:val="0"/>
                <w:sz w:val="32"/>
                <w:szCs w:val="32"/>
                <w:highlight w:val="none"/>
              </w:rPr>
            </w:pPr>
            <w:r>
              <w:rPr>
                <w:rFonts w:hint="eastAsia" w:ascii="黑体" w:hAnsi="黑体" w:eastAsia="黑体" w:cs="黑体"/>
                <w:b w:val="0"/>
                <w:bCs/>
                <w:color w:val="auto"/>
                <w:kern w:val="0"/>
                <w:sz w:val="32"/>
                <w:szCs w:val="32"/>
                <w:highlight w:val="none"/>
              </w:rPr>
              <w:t>总收入增加</w:t>
            </w:r>
          </w:p>
        </w:tc>
        <w:tc>
          <w:tcPr>
            <w:tcW w:w="47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color w:val="auto"/>
                <w:kern w:val="0"/>
                <w:sz w:val="32"/>
                <w:szCs w:val="32"/>
                <w:highlight w:val="none"/>
              </w:rPr>
            </w:pPr>
            <w:r>
              <w:rPr>
                <w:rFonts w:hint="eastAsia" w:ascii="黑体" w:hAnsi="黑体" w:eastAsia="黑体" w:cs="黑体"/>
                <w:b w:val="0"/>
                <w:bCs/>
                <w:color w:val="auto"/>
                <w:kern w:val="0"/>
                <w:sz w:val="32"/>
                <w:szCs w:val="32"/>
                <w:highlight w:val="none"/>
              </w:rPr>
              <w:t>总支出增加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项 目</w:t>
            </w:r>
          </w:p>
        </w:tc>
        <w:tc>
          <w:tcPr>
            <w:tcW w:w="12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金 额</w:t>
            </w:r>
          </w:p>
        </w:tc>
        <w:tc>
          <w:tcPr>
            <w:tcW w:w="3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项 目</w:t>
            </w:r>
          </w:p>
        </w:tc>
        <w:tc>
          <w:tcPr>
            <w:tcW w:w="13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合 计</w:t>
            </w:r>
          </w:p>
        </w:tc>
        <w:tc>
          <w:tcPr>
            <w:tcW w:w="12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hint="default" w:ascii="仿宋_GB2312" w:eastAsia="仿宋_GB2312" w:cs="宋体"/>
                <w:color w:val="auto"/>
                <w:kern w:val="0"/>
                <w:sz w:val="28"/>
                <w:szCs w:val="28"/>
                <w:highlight w:val="none"/>
                <w:lang w:val="en-US" w:eastAsia="zh-CN"/>
              </w:rPr>
            </w:pPr>
            <w:r>
              <w:rPr>
                <w:rFonts w:hint="eastAsia" w:ascii="仿宋_GB2312" w:eastAsia="仿宋_GB2312" w:cs="宋体"/>
                <w:color w:val="auto"/>
                <w:kern w:val="0"/>
                <w:sz w:val="28"/>
                <w:szCs w:val="28"/>
                <w:highlight w:val="none"/>
                <w:lang w:val="en-US" w:eastAsia="zh-CN"/>
              </w:rPr>
              <w:t>305.65</w:t>
            </w:r>
          </w:p>
        </w:tc>
        <w:tc>
          <w:tcPr>
            <w:tcW w:w="3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合 计</w:t>
            </w:r>
          </w:p>
        </w:tc>
        <w:tc>
          <w:tcPr>
            <w:tcW w:w="13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hint="default" w:ascii="仿宋_GB2312" w:eastAsia="仿宋_GB2312" w:cs="宋体"/>
                <w:color w:val="auto"/>
                <w:kern w:val="0"/>
                <w:sz w:val="28"/>
                <w:szCs w:val="28"/>
                <w:highlight w:val="none"/>
                <w:lang w:val="en-US" w:eastAsia="zh-CN"/>
              </w:rPr>
            </w:pPr>
            <w:r>
              <w:rPr>
                <w:rFonts w:hint="eastAsia" w:ascii="仿宋_GB2312" w:eastAsia="仿宋_GB2312" w:cs="宋体"/>
                <w:color w:val="auto"/>
                <w:kern w:val="0"/>
                <w:sz w:val="28"/>
                <w:szCs w:val="28"/>
                <w:highlight w:val="none"/>
                <w:lang w:val="en-US" w:eastAsia="zh-CN"/>
              </w:rPr>
              <w:t>305.65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068"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1.地方政府一般债券收入(新增)</w:t>
            </w:r>
          </w:p>
        </w:tc>
        <w:tc>
          <w:tcPr>
            <w:tcW w:w="1288"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hint="default" w:ascii="仿宋_GB2312" w:eastAsia="仿宋_GB2312" w:cs="宋体"/>
                <w:color w:val="auto"/>
                <w:kern w:val="0"/>
                <w:sz w:val="28"/>
                <w:szCs w:val="28"/>
                <w:highlight w:val="none"/>
                <w:lang w:val="en-US" w:eastAsia="zh-CN"/>
              </w:rPr>
            </w:pPr>
            <w:r>
              <w:rPr>
                <w:rFonts w:hint="eastAsia" w:ascii="仿宋_GB2312" w:eastAsia="仿宋_GB2312" w:cs="宋体"/>
                <w:color w:val="auto"/>
                <w:kern w:val="0"/>
                <w:sz w:val="28"/>
                <w:szCs w:val="28"/>
                <w:highlight w:val="none"/>
                <w:lang w:val="en-US" w:eastAsia="zh-CN"/>
              </w:rPr>
              <w:t>81.00</w:t>
            </w:r>
          </w:p>
        </w:tc>
        <w:tc>
          <w:tcPr>
            <w:tcW w:w="3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eastAsia="仿宋_GB2312" w:cs="宋体"/>
                <w:color w:val="auto"/>
                <w:kern w:val="0"/>
                <w:sz w:val="28"/>
                <w:szCs w:val="28"/>
                <w:highlight w:val="none"/>
                <w:lang w:eastAsia="zh-CN"/>
              </w:rPr>
            </w:pPr>
            <w:r>
              <w:rPr>
                <w:rFonts w:hint="eastAsia" w:ascii="仿宋_GB2312" w:eastAsia="仿宋_GB2312" w:cs="宋体"/>
                <w:color w:val="auto"/>
                <w:kern w:val="0"/>
                <w:sz w:val="28"/>
                <w:szCs w:val="28"/>
                <w:highlight w:val="none"/>
              </w:rPr>
              <w:t>1.</w:t>
            </w:r>
            <w:r>
              <w:rPr>
                <w:rFonts w:hint="eastAsia" w:ascii="仿宋_GB2312" w:eastAsia="仿宋_GB2312" w:cs="宋体"/>
                <w:color w:val="auto"/>
                <w:kern w:val="0"/>
                <w:sz w:val="28"/>
                <w:szCs w:val="28"/>
                <w:highlight w:val="none"/>
                <w:lang w:eastAsia="zh-CN"/>
              </w:rPr>
              <w:t>市级支出</w:t>
            </w:r>
          </w:p>
        </w:tc>
        <w:tc>
          <w:tcPr>
            <w:tcW w:w="13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hint="default" w:ascii="仿宋_GB2312" w:eastAsia="仿宋_GB2312" w:cs="宋体"/>
                <w:color w:val="auto"/>
                <w:kern w:val="0"/>
                <w:sz w:val="28"/>
                <w:szCs w:val="28"/>
                <w:highlight w:val="none"/>
                <w:lang w:val="en-US" w:eastAsia="zh-CN"/>
              </w:rPr>
            </w:pPr>
            <w:r>
              <w:rPr>
                <w:rFonts w:hint="eastAsia" w:ascii="仿宋_GB2312" w:eastAsia="仿宋_GB2312" w:cs="宋体"/>
                <w:color w:val="auto"/>
                <w:kern w:val="0"/>
                <w:sz w:val="28"/>
                <w:szCs w:val="28"/>
                <w:highlight w:val="none"/>
                <w:lang w:val="en-US" w:eastAsia="zh-CN"/>
              </w:rPr>
              <w:t>181.20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068"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Times New Roman" w:eastAsia="仿宋_GB2312" w:cs="宋体"/>
                <w:color w:val="auto"/>
                <w:kern w:val="0"/>
                <w:sz w:val="28"/>
                <w:szCs w:val="28"/>
                <w:highlight w:val="none"/>
                <w:lang w:val="en-US" w:eastAsia="zh-CN" w:bidi="ar-SA"/>
              </w:rPr>
            </w:pPr>
            <w:r>
              <w:rPr>
                <w:rFonts w:hint="eastAsia" w:ascii="仿宋_GB2312" w:eastAsia="仿宋_GB2312" w:cs="宋体"/>
                <w:color w:val="auto"/>
                <w:kern w:val="0"/>
                <w:sz w:val="28"/>
                <w:szCs w:val="28"/>
                <w:highlight w:val="none"/>
                <w:lang w:val="en-US" w:eastAsia="zh-CN"/>
              </w:rPr>
              <w:t>2</w:t>
            </w:r>
            <w:r>
              <w:rPr>
                <w:rFonts w:hint="eastAsia" w:ascii="仿宋_GB2312" w:eastAsia="仿宋_GB2312" w:cs="宋体"/>
                <w:color w:val="auto"/>
                <w:kern w:val="0"/>
                <w:sz w:val="28"/>
                <w:szCs w:val="28"/>
                <w:highlight w:val="none"/>
              </w:rPr>
              <w:t>.地方政府一般债券收入(再融资)</w:t>
            </w:r>
          </w:p>
        </w:tc>
        <w:tc>
          <w:tcPr>
            <w:tcW w:w="1288"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ascii="仿宋_GB2312" w:hAnsi="Times New Roman" w:eastAsia="仿宋_GB2312" w:cs="宋体"/>
                <w:color w:val="auto"/>
                <w:kern w:val="0"/>
                <w:sz w:val="28"/>
                <w:szCs w:val="28"/>
                <w:highlight w:val="none"/>
                <w:lang w:val="en-US" w:eastAsia="zh-CN" w:bidi="ar-SA"/>
              </w:rPr>
            </w:pPr>
            <w:r>
              <w:rPr>
                <w:rFonts w:hint="eastAsia" w:ascii="仿宋_GB2312" w:eastAsia="仿宋_GB2312" w:cs="宋体"/>
                <w:color w:val="auto"/>
                <w:kern w:val="0"/>
                <w:sz w:val="28"/>
                <w:szCs w:val="28"/>
                <w:highlight w:val="none"/>
                <w:lang w:val="en-US" w:eastAsia="zh-CN"/>
              </w:rPr>
              <w:t>205.65</w:t>
            </w:r>
          </w:p>
        </w:tc>
        <w:tc>
          <w:tcPr>
            <w:tcW w:w="3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eastAsia="仿宋_GB2312" w:cs="宋体"/>
                <w:color w:val="auto"/>
                <w:kern w:val="0"/>
                <w:sz w:val="28"/>
                <w:szCs w:val="28"/>
                <w:highlight w:val="none"/>
                <w:lang w:val="en-US" w:eastAsia="zh-CN"/>
              </w:rPr>
            </w:pPr>
            <w:r>
              <w:rPr>
                <w:rFonts w:hint="eastAsia" w:ascii="仿宋_GB2312" w:eastAsia="仿宋_GB2312" w:cs="宋体"/>
                <w:color w:val="auto"/>
                <w:kern w:val="0"/>
                <w:sz w:val="28"/>
                <w:szCs w:val="28"/>
                <w:highlight w:val="none"/>
                <w:lang w:val="en-US" w:eastAsia="zh-CN"/>
              </w:rPr>
              <w:t>2</w:t>
            </w:r>
            <w:r>
              <w:rPr>
                <w:rFonts w:hint="eastAsia" w:ascii="仿宋_GB2312" w:eastAsia="仿宋_GB2312" w:cs="宋体"/>
                <w:color w:val="auto"/>
                <w:kern w:val="0"/>
                <w:sz w:val="28"/>
                <w:szCs w:val="28"/>
                <w:highlight w:val="none"/>
              </w:rPr>
              <w:t>.地方政府一般债券转贷支出(新增)</w:t>
            </w:r>
          </w:p>
        </w:tc>
        <w:tc>
          <w:tcPr>
            <w:tcW w:w="1316" w:type="dxa"/>
            <w:tcBorders>
              <w:top w:val="single" w:color="auto" w:sz="4" w:space="0"/>
              <w:left w:val="single" w:color="auto" w:sz="4" w:space="0"/>
              <w:bottom w:val="single" w:color="auto" w:sz="4" w:space="0"/>
              <w:right w:val="single" w:color="auto" w:sz="4" w:space="0"/>
            </w:tcBorders>
            <w:vAlign w:val="center"/>
          </w:tcPr>
          <w:p>
            <w:pPr>
              <w:widowControl/>
              <w:jc w:val="right"/>
              <w:rPr>
                <w:rFonts w:hint="default" w:ascii="仿宋_GB2312" w:eastAsia="仿宋_GB2312" w:cs="宋体"/>
                <w:color w:val="auto"/>
                <w:kern w:val="0"/>
                <w:sz w:val="28"/>
                <w:szCs w:val="28"/>
                <w:highlight w:val="none"/>
                <w:lang w:val="en-US" w:eastAsia="zh-CN"/>
              </w:rPr>
            </w:pPr>
            <w:r>
              <w:rPr>
                <w:rFonts w:hint="eastAsia" w:ascii="仿宋_GB2312" w:eastAsia="仿宋_GB2312" w:cs="宋体"/>
                <w:color w:val="auto"/>
                <w:kern w:val="0"/>
                <w:sz w:val="28"/>
                <w:szCs w:val="28"/>
                <w:highlight w:val="none"/>
                <w:lang w:val="en-US" w:eastAsia="zh-CN"/>
              </w:rPr>
              <w:t>18.80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068"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Times New Roman" w:eastAsia="仿宋_GB2312" w:cs="宋体"/>
                <w:color w:val="auto"/>
                <w:kern w:val="0"/>
                <w:sz w:val="28"/>
                <w:szCs w:val="28"/>
                <w:highlight w:val="none"/>
                <w:lang w:val="en-US" w:eastAsia="zh-CN" w:bidi="ar-SA"/>
              </w:rPr>
            </w:pPr>
            <w:r>
              <w:rPr>
                <w:rFonts w:hint="eastAsia" w:ascii="仿宋_GB2312" w:eastAsia="仿宋_GB2312" w:cs="宋体"/>
                <w:color w:val="auto"/>
                <w:kern w:val="0"/>
                <w:sz w:val="28"/>
                <w:szCs w:val="28"/>
                <w:highlight w:val="none"/>
                <w:lang w:val="en-US" w:eastAsia="zh-CN"/>
              </w:rPr>
              <w:t>3.地方上年专项政策性结转使用</w:t>
            </w:r>
          </w:p>
        </w:tc>
        <w:tc>
          <w:tcPr>
            <w:tcW w:w="1288"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hint="default" w:ascii="仿宋_GB2312" w:hAnsi="Times New Roman" w:eastAsia="仿宋_GB2312" w:cs="宋体"/>
                <w:color w:val="auto"/>
                <w:kern w:val="0"/>
                <w:sz w:val="28"/>
                <w:szCs w:val="28"/>
                <w:highlight w:val="none"/>
                <w:lang w:val="en-US" w:eastAsia="zh-CN" w:bidi="ar-SA"/>
              </w:rPr>
            </w:pPr>
            <w:r>
              <w:rPr>
                <w:rFonts w:hint="eastAsia" w:ascii="仿宋_GB2312" w:eastAsia="仿宋_GB2312" w:cs="宋体"/>
                <w:color w:val="auto"/>
                <w:kern w:val="0"/>
                <w:sz w:val="28"/>
                <w:szCs w:val="28"/>
                <w:highlight w:val="none"/>
                <w:lang w:val="en-US" w:eastAsia="zh-CN"/>
              </w:rPr>
              <w:t>19.00</w:t>
            </w:r>
          </w:p>
        </w:tc>
        <w:tc>
          <w:tcPr>
            <w:tcW w:w="3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Times New Roman" w:eastAsia="仿宋_GB2312" w:cs="宋体"/>
                <w:color w:val="auto"/>
                <w:kern w:val="0"/>
                <w:sz w:val="28"/>
                <w:szCs w:val="28"/>
                <w:highlight w:val="none"/>
                <w:lang w:val="en-US" w:eastAsia="zh-CN" w:bidi="ar-SA"/>
              </w:rPr>
            </w:pPr>
            <w:r>
              <w:rPr>
                <w:rFonts w:hint="eastAsia" w:ascii="仿宋_GB2312" w:eastAsia="仿宋_GB2312" w:cs="宋体"/>
                <w:color w:val="auto"/>
                <w:kern w:val="0"/>
                <w:sz w:val="28"/>
                <w:szCs w:val="28"/>
                <w:highlight w:val="none"/>
                <w:lang w:val="en-US" w:eastAsia="zh-CN"/>
              </w:rPr>
              <w:t>3</w:t>
            </w:r>
            <w:r>
              <w:rPr>
                <w:rFonts w:hint="eastAsia" w:ascii="仿宋_GB2312" w:eastAsia="仿宋_GB2312" w:cs="宋体"/>
                <w:color w:val="auto"/>
                <w:kern w:val="0"/>
                <w:sz w:val="28"/>
                <w:szCs w:val="28"/>
                <w:highlight w:val="none"/>
              </w:rPr>
              <w:t>.地方政府一般债券转贷支出(再融资)</w:t>
            </w:r>
          </w:p>
        </w:tc>
        <w:tc>
          <w:tcPr>
            <w:tcW w:w="1316" w:type="dxa"/>
            <w:tcBorders>
              <w:top w:val="single" w:color="auto" w:sz="4" w:space="0"/>
              <w:left w:val="single" w:color="auto" w:sz="4" w:space="0"/>
              <w:bottom w:val="single" w:color="auto" w:sz="4" w:space="0"/>
              <w:right w:val="single" w:color="auto" w:sz="4" w:space="0"/>
            </w:tcBorders>
            <w:vAlign w:val="center"/>
          </w:tcPr>
          <w:p>
            <w:pPr>
              <w:widowControl/>
              <w:jc w:val="right"/>
              <w:rPr>
                <w:rFonts w:hint="default" w:ascii="仿宋_GB2312" w:eastAsia="仿宋_GB2312" w:cs="宋体"/>
                <w:color w:val="auto"/>
                <w:kern w:val="0"/>
                <w:sz w:val="28"/>
                <w:szCs w:val="28"/>
                <w:highlight w:val="none"/>
                <w:lang w:val="en-US" w:eastAsia="zh-CN"/>
              </w:rPr>
            </w:pPr>
            <w:r>
              <w:rPr>
                <w:rFonts w:hint="eastAsia" w:ascii="仿宋_GB2312" w:eastAsia="仿宋_GB2312" w:cs="宋体"/>
                <w:color w:val="auto"/>
                <w:kern w:val="0"/>
                <w:sz w:val="28"/>
                <w:szCs w:val="28"/>
                <w:highlight w:val="none"/>
                <w:lang w:val="en-US" w:eastAsia="zh-CN"/>
              </w:rPr>
              <w:t>105.65</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1.总收入方面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市级一般公共预算总收入由市十六届人大第一次会议批准的5398.16亿元增加至5703.81亿元，增加305.65亿元。</w:t>
      </w:r>
      <w:r>
        <w:rPr>
          <w:rFonts w:hint="eastAsia" w:ascii="仿宋_GB2312" w:eastAsia="仿宋_GB2312"/>
          <w:color w:val="auto"/>
          <w:sz w:val="32"/>
          <w:szCs w:val="32"/>
          <w:highlight w:val="none"/>
        </w:rPr>
        <w:t>其中：</w:t>
      </w:r>
      <w:r>
        <w:rPr>
          <w:rFonts w:hint="eastAsia" w:ascii="仿宋_GB2312" w:eastAsia="仿宋_GB2312"/>
          <w:color w:val="auto"/>
          <w:sz w:val="32"/>
          <w:szCs w:val="32"/>
          <w:highlight w:val="none"/>
          <w:lang w:val="en-US" w:eastAsia="zh-CN"/>
        </w:rPr>
        <w:t>新增地方政府一般债券收入由87亿元增加至168亿元，增加81亿元；再融资地方政府一般债券收入增加205.65亿元；结合财政部和本市</w:t>
      </w:r>
      <w:r>
        <w:rPr>
          <w:rFonts w:hint="eastAsia" w:ascii="仿宋_GB2312" w:hAnsi="Times New Roman" w:eastAsia="仿宋_GB2312"/>
          <w:color w:val="auto"/>
          <w:sz w:val="32"/>
          <w:szCs w:val="32"/>
          <w:highlight w:val="none"/>
          <w:lang w:val="en-US" w:eastAsia="zh-CN"/>
        </w:rPr>
        <w:t>2022年体制结算初步情况，</w:t>
      </w:r>
      <w:r>
        <w:rPr>
          <w:rFonts w:hint="eastAsia" w:ascii="仿宋_GB2312" w:eastAsia="仿宋_GB2312"/>
          <w:color w:val="auto"/>
          <w:sz w:val="32"/>
          <w:szCs w:val="32"/>
          <w:highlight w:val="none"/>
        </w:rPr>
        <w:t>地方上年政策性结转使用资金</w:t>
      </w:r>
      <w:r>
        <w:rPr>
          <w:rFonts w:hint="eastAsia" w:ascii="仿宋_GB2312" w:eastAsia="仿宋_GB2312"/>
          <w:color w:val="auto"/>
          <w:sz w:val="32"/>
          <w:szCs w:val="32"/>
          <w:highlight w:val="none"/>
          <w:lang w:eastAsia="zh-CN"/>
        </w:rPr>
        <w:t>由</w:t>
      </w:r>
      <w:r>
        <w:rPr>
          <w:rFonts w:hint="eastAsia" w:ascii="仿宋_GB2312" w:eastAsia="仿宋_GB2312"/>
          <w:color w:val="auto"/>
          <w:sz w:val="32"/>
          <w:szCs w:val="32"/>
          <w:highlight w:val="none"/>
          <w:lang w:val="en-US" w:eastAsia="zh-CN"/>
        </w:rPr>
        <w:t>4.77亿元增加至23.77亿元，</w:t>
      </w:r>
      <w:r>
        <w:rPr>
          <w:rFonts w:hint="eastAsia" w:ascii="仿宋_GB2312" w:eastAsia="仿宋_GB2312"/>
          <w:color w:val="auto"/>
          <w:sz w:val="32"/>
          <w:szCs w:val="32"/>
          <w:highlight w:val="none"/>
        </w:rPr>
        <w:t>增加</w:t>
      </w:r>
      <w:r>
        <w:rPr>
          <w:rFonts w:hint="eastAsia" w:ascii="仿宋_GB2312" w:eastAsia="仿宋_GB2312"/>
          <w:color w:val="auto"/>
          <w:sz w:val="32"/>
          <w:szCs w:val="32"/>
          <w:highlight w:val="none"/>
          <w:lang w:val="en-US" w:eastAsia="zh-CN"/>
        </w:rPr>
        <w:t>19</w:t>
      </w:r>
      <w:r>
        <w:rPr>
          <w:rFonts w:hint="eastAsia" w:ascii="仿宋_GB2312" w:eastAsia="仿宋_GB2312"/>
          <w:color w:val="auto"/>
          <w:sz w:val="32"/>
          <w:szCs w:val="32"/>
          <w:highlight w:val="none"/>
        </w:rPr>
        <w:t>亿元</w:t>
      </w:r>
      <w:r>
        <w:rPr>
          <w:rFonts w:hint="eastAsia" w:ascii="仿宋_GB2312" w:eastAsia="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2.总支出方面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市级一般公共预算总支出由市十六届人大第一次会议批准的5398.16亿元增加至5703.81亿元，增加305.65亿元。</w:t>
      </w:r>
      <w:r>
        <w:rPr>
          <w:rFonts w:hint="eastAsia" w:ascii="仿宋_GB2312" w:eastAsia="仿宋_GB2312"/>
          <w:color w:val="auto"/>
          <w:sz w:val="32"/>
          <w:szCs w:val="32"/>
          <w:highlight w:val="none"/>
        </w:rPr>
        <w:t>其中：</w:t>
      </w:r>
      <w:r>
        <w:rPr>
          <w:rFonts w:hint="eastAsia" w:ascii="仿宋_GB2312" w:eastAsia="仿宋_GB2312"/>
          <w:color w:val="auto"/>
          <w:sz w:val="32"/>
          <w:szCs w:val="32"/>
          <w:highlight w:val="none"/>
          <w:lang w:val="en-US" w:eastAsia="zh-CN"/>
        </w:rPr>
        <w:t>市级支出由5032.4亿元增加至5213.6亿元，增加181.2亿元，主要是围绕首都高质量发展，</w:t>
      </w:r>
      <w:r>
        <w:rPr>
          <w:rFonts w:hint="eastAsia" w:ascii="仿宋_GB2312" w:eastAsia="仿宋_GB2312"/>
          <w:color w:val="auto"/>
          <w:sz w:val="32"/>
          <w:szCs w:val="32"/>
          <w:highlight w:val="none"/>
          <w:lang w:eastAsia="zh-CN"/>
        </w:rPr>
        <w:t>巩固本市经济回升向好形势，增加对</w:t>
      </w:r>
      <w:r>
        <w:rPr>
          <w:rFonts w:hint="eastAsia" w:ascii="仿宋_GB2312" w:eastAsia="仿宋_GB2312"/>
          <w:color w:val="auto"/>
          <w:sz w:val="32"/>
          <w:szCs w:val="32"/>
          <w:highlight w:val="none"/>
          <w:lang w:val="en-US" w:eastAsia="zh-CN"/>
        </w:rPr>
        <w:t>科技创新、高精尖产业、城市更新、医疗卫生、交通、中小企业发展等重点战略领域或薄弱环节的支持，以及安排市政府固定资产投资（总规模达到600亿元），推动一批全局性、战略性、带动性突出的重大项目实施落地；新增地方政府一般债券转贷支出由47亿元增加至65.8亿元，增加18.8亿元；</w:t>
      </w:r>
      <w:r>
        <w:rPr>
          <w:rFonts w:hint="eastAsia" w:ascii="仿宋_GB2312" w:eastAsia="仿宋_GB2312"/>
          <w:color w:val="auto"/>
          <w:sz w:val="32"/>
          <w:szCs w:val="32"/>
          <w:highlight w:val="none"/>
        </w:rPr>
        <w:t>再融资地方政府一般债券转贷支出</w:t>
      </w:r>
      <w:r>
        <w:rPr>
          <w:rFonts w:hint="eastAsia" w:ascii="仿宋_GB2312" w:eastAsia="仿宋_GB2312"/>
          <w:color w:val="auto"/>
          <w:sz w:val="32"/>
          <w:szCs w:val="32"/>
          <w:highlight w:val="none"/>
          <w:lang w:eastAsia="zh-CN"/>
        </w:rPr>
        <w:t>增加</w:t>
      </w:r>
      <w:r>
        <w:rPr>
          <w:rFonts w:hint="eastAsia" w:ascii="仿宋_GB2312" w:eastAsia="仿宋_GB2312"/>
          <w:color w:val="auto"/>
          <w:sz w:val="32"/>
          <w:szCs w:val="32"/>
          <w:highlight w:val="none"/>
          <w:lang w:val="en-US" w:eastAsia="zh-CN"/>
        </w:rPr>
        <w:t>105.65亿元。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ascii="楷体_GB2312" w:eastAsia="楷体_GB2312"/>
          <w:color w:val="auto"/>
          <w:sz w:val="32"/>
          <w:szCs w:val="32"/>
          <w:highlight w:val="none"/>
        </w:rPr>
      </w:pPr>
      <w:r>
        <w:rPr>
          <w:rFonts w:hint="eastAsia" w:ascii="楷体_GB2312" w:eastAsia="楷体_GB2312"/>
          <w:color w:val="auto"/>
          <w:sz w:val="32"/>
          <w:szCs w:val="32"/>
          <w:highlight w:val="none"/>
        </w:rPr>
        <w:t>（二）政府性基金预算调整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市级政府性基金预算总收入由市十六届人大第一次会议批准的</w:t>
      </w:r>
      <w:r>
        <w:rPr>
          <w:rFonts w:hint="eastAsia" w:ascii="仿宋_GB2312" w:eastAsia="仿宋_GB2312"/>
          <w:color w:val="auto"/>
          <w:sz w:val="32"/>
          <w:szCs w:val="32"/>
          <w:highlight w:val="none"/>
          <w:lang w:val="en-US" w:eastAsia="zh-CN"/>
        </w:rPr>
        <w:t>1185.03亿元</w:t>
      </w:r>
      <w:r>
        <w:rPr>
          <w:rFonts w:hint="eastAsia" w:ascii="仿宋_GB2312" w:eastAsia="仿宋_GB2312"/>
          <w:color w:val="auto"/>
          <w:sz w:val="32"/>
          <w:szCs w:val="32"/>
          <w:highlight w:val="none"/>
          <w:lang w:eastAsia="zh-CN"/>
        </w:rPr>
        <w:t>调整</w:t>
      </w:r>
      <w:r>
        <w:rPr>
          <w:rFonts w:hint="eastAsia" w:ascii="仿宋_GB2312" w:eastAsia="仿宋_GB2312"/>
          <w:color w:val="auto"/>
          <w:sz w:val="32"/>
          <w:szCs w:val="32"/>
          <w:highlight w:val="none"/>
        </w:rPr>
        <w:t>至</w:t>
      </w:r>
      <w:r>
        <w:rPr>
          <w:rFonts w:hint="eastAsia" w:ascii="仿宋_GB2312" w:eastAsia="仿宋_GB2312"/>
          <w:color w:val="auto"/>
          <w:sz w:val="32"/>
          <w:szCs w:val="32"/>
          <w:highlight w:val="none"/>
          <w:lang w:val="en-US" w:eastAsia="zh-CN"/>
        </w:rPr>
        <w:t>2073.90</w:t>
      </w:r>
      <w:r>
        <w:rPr>
          <w:rFonts w:hint="eastAsia" w:ascii="仿宋_GB2312" w:eastAsia="仿宋_GB2312"/>
          <w:color w:val="auto"/>
          <w:sz w:val="32"/>
          <w:szCs w:val="32"/>
          <w:highlight w:val="none"/>
        </w:rPr>
        <w:t>亿元，增加</w:t>
      </w:r>
      <w:r>
        <w:rPr>
          <w:rFonts w:hint="eastAsia" w:ascii="仿宋_GB2312" w:eastAsia="仿宋_GB2312"/>
          <w:color w:val="auto"/>
          <w:sz w:val="32"/>
          <w:szCs w:val="32"/>
          <w:highlight w:val="none"/>
          <w:lang w:val="en-US" w:eastAsia="zh-CN"/>
        </w:rPr>
        <w:t>888.87</w:t>
      </w:r>
      <w:r>
        <w:rPr>
          <w:rFonts w:hint="eastAsia" w:ascii="仿宋_GB2312" w:eastAsia="仿宋_GB2312"/>
          <w:color w:val="auto"/>
          <w:sz w:val="32"/>
          <w:szCs w:val="32"/>
          <w:highlight w:val="none"/>
        </w:rPr>
        <w:t>亿元。其中：新增</w:t>
      </w:r>
      <w:r>
        <w:rPr>
          <w:rFonts w:hint="eastAsia" w:ascii="仿宋_GB2312" w:eastAsia="仿宋_GB2312"/>
          <w:color w:val="auto"/>
          <w:sz w:val="32"/>
          <w:szCs w:val="32"/>
          <w:highlight w:val="none"/>
          <w:lang w:eastAsia="zh-CN"/>
        </w:rPr>
        <w:t>地方</w:t>
      </w:r>
      <w:r>
        <w:rPr>
          <w:rFonts w:hint="eastAsia" w:ascii="仿宋_GB2312" w:eastAsia="仿宋_GB2312"/>
          <w:color w:val="auto"/>
          <w:sz w:val="32"/>
          <w:szCs w:val="32"/>
          <w:highlight w:val="none"/>
        </w:rPr>
        <w:t>政府专项债券收入增加</w:t>
      </w:r>
      <w:r>
        <w:rPr>
          <w:rFonts w:hint="eastAsia" w:ascii="仿宋_GB2312" w:eastAsia="仿宋_GB2312"/>
          <w:color w:val="auto"/>
          <w:sz w:val="32"/>
          <w:szCs w:val="32"/>
          <w:highlight w:val="none"/>
          <w:lang w:val="en-US" w:eastAsia="zh-CN"/>
        </w:rPr>
        <w:t>499</w:t>
      </w:r>
      <w:r>
        <w:rPr>
          <w:rFonts w:hint="eastAsia" w:ascii="仿宋_GB2312" w:eastAsia="仿宋_GB2312"/>
          <w:color w:val="auto"/>
          <w:sz w:val="32"/>
          <w:szCs w:val="32"/>
          <w:highlight w:val="none"/>
        </w:rPr>
        <w:t>亿元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再融资</w:t>
      </w:r>
      <w:r>
        <w:rPr>
          <w:rFonts w:hint="eastAsia" w:ascii="仿宋_GB2312" w:eastAsia="仿宋_GB2312"/>
          <w:color w:val="auto"/>
          <w:sz w:val="32"/>
          <w:szCs w:val="32"/>
          <w:highlight w:val="none"/>
          <w:lang w:eastAsia="zh-CN"/>
        </w:rPr>
        <w:t>地方</w:t>
      </w:r>
      <w:r>
        <w:rPr>
          <w:rFonts w:hint="eastAsia" w:ascii="仿宋_GB2312" w:eastAsia="仿宋_GB2312"/>
          <w:color w:val="auto"/>
          <w:sz w:val="32"/>
          <w:szCs w:val="32"/>
          <w:highlight w:val="none"/>
        </w:rPr>
        <w:t>政府专项债券收入</w:t>
      </w:r>
      <w:r>
        <w:rPr>
          <w:rFonts w:hint="eastAsia" w:ascii="仿宋_GB2312" w:eastAsia="仿宋_GB2312"/>
          <w:color w:val="auto"/>
          <w:sz w:val="32"/>
          <w:szCs w:val="32"/>
          <w:highlight w:val="none"/>
          <w:lang w:eastAsia="zh-CN"/>
        </w:rPr>
        <w:t>增加</w:t>
      </w:r>
      <w:r>
        <w:rPr>
          <w:rFonts w:hint="eastAsia" w:ascii="仿宋_GB2312" w:eastAsia="仿宋_GB2312"/>
          <w:color w:val="auto"/>
          <w:sz w:val="32"/>
          <w:szCs w:val="32"/>
          <w:highlight w:val="none"/>
          <w:lang w:val="en-US" w:eastAsia="zh-CN"/>
        </w:rPr>
        <w:t>389.87</w:t>
      </w:r>
      <w:r>
        <w:rPr>
          <w:rFonts w:hint="eastAsia" w:ascii="仿宋_GB2312" w:eastAsia="仿宋_GB2312"/>
          <w:color w:val="auto"/>
          <w:sz w:val="32"/>
          <w:szCs w:val="32"/>
          <w:highlight w:val="none"/>
        </w:rPr>
        <w:t>亿元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市级</w:t>
      </w:r>
      <w:r>
        <w:rPr>
          <w:rFonts w:hint="eastAsia" w:ascii="仿宋_GB2312" w:eastAsia="仿宋_GB2312"/>
          <w:color w:val="auto"/>
          <w:sz w:val="32"/>
          <w:szCs w:val="32"/>
          <w:highlight w:val="none"/>
        </w:rPr>
        <w:t>政府性基金预算</w:t>
      </w:r>
      <w:r>
        <w:rPr>
          <w:rFonts w:hint="eastAsia" w:ascii="仿宋_GB2312" w:eastAsia="仿宋_GB2312"/>
          <w:color w:val="auto"/>
          <w:sz w:val="32"/>
          <w:szCs w:val="32"/>
          <w:highlight w:val="none"/>
          <w:lang w:val="en-US" w:eastAsia="zh-CN"/>
        </w:rPr>
        <w:t>总支出由市十六届人大第一次会议批准的1185.03亿元</w:t>
      </w:r>
      <w:r>
        <w:rPr>
          <w:rFonts w:hint="eastAsia" w:ascii="仿宋_GB2312" w:eastAsia="仿宋_GB2312"/>
          <w:color w:val="auto"/>
          <w:sz w:val="32"/>
          <w:szCs w:val="32"/>
          <w:highlight w:val="none"/>
          <w:lang w:eastAsia="zh-CN"/>
        </w:rPr>
        <w:t>调整</w:t>
      </w:r>
      <w:r>
        <w:rPr>
          <w:rFonts w:hint="eastAsia" w:ascii="仿宋_GB2312" w:eastAsia="仿宋_GB2312"/>
          <w:color w:val="auto"/>
          <w:sz w:val="32"/>
          <w:szCs w:val="32"/>
          <w:highlight w:val="none"/>
        </w:rPr>
        <w:t>至</w:t>
      </w:r>
      <w:r>
        <w:rPr>
          <w:rFonts w:hint="eastAsia" w:ascii="仿宋_GB2312" w:eastAsia="仿宋_GB2312"/>
          <w:color w:val="auto"/>
          <w:sz w:val="32"/>
          <w:szCs w:val="32"/>
          <w:highlight w:val="none"/>
          <w:lang w:val="en-US" w:eastAsia="zh-CN"/>
        </w:rPr>
        <w:t>2073.90</w:t>
      </w:r>
      <w:r>
        <w:rPr>
          <w:rFonts w:hint="eastAsia" w:ascii="仿宋_GB2312" w:eastAsia="仿宋_GB2312"/>
          <w:color w:val="auto"/>
          <w:sz w:val="32"/>
          <w:szCs w:val="32"/>
          <w:highlight w:val="none"/>
        </w:rPr>
        <w:t>亿元</w:t>
      </w:r>
      <w:r>
        <w:rPr>
          <w:rFonts w:hint="eastAsia" w:ascii="仿宋_GB2312" w:eastAsia="仿宋_GB2312"/>
          <w:color w:val="auto"/>
          <w:sz w:val="32"/>
          <w:szCs w:val="32"/>
          <w:highlight w:val="none"/>
          <w:lang w:val="en-US" w:eastAsia="zh-CN"/>
        </w:rPr>
        <w:t>，增加888.87亿元。</w:t>
      </w:r>
      <w:r>
        <w:rPr>
          <w:rFonts w:hint="eastAsia" w:ascii="仿宋_GB2312" w:eastAsia="仿宋_GB2312"/>
          <w:color w:val="auto"/>
          <w:sz w:val="32"/>
          <w:szCs w:val="32"/>
          <w:highlight w:val="none"/>
        </w:rPr>
        <w:t>其中：市级支出</w:t>
      </w:r>
      <w:r>
        <w:rPr>
          <w:rFonts w:hint="eastAsia" w:ascii="仿宋_GB2312" w:eastAsia="仿宋_GB2312"/>
          <w:color w:val="auto"/>
          <w:sz w:val="32"/>
          <w:szCs w:val="32"/>
          <w:highlight w:val="none"/>
          <w:lang w:eastAsia="zh-CN"/>
        </w:rPr>
        <w:t>增加</w:t>
      </w:r>
      <w:r>
        <w:rPr>
          <w:rFonts w:hint="eastAsia" w:ascii="仿宋_GB2312" w:eastAsia="仿宋_GB2312"/>
          <w:color w:val="auto"/>
          <w:sz w:val="32"/>
          <w:szCs w:val="32"/>
          <w:highlight w:val="none"/>
          <w:lang w:val="en-US" w:eastAsia="zh-CN"/>
        </w:rPr>
        <w:t>32.6</w:t>
      </w:r>
      <w:r>
        <w:rPr>
          <w:rFonts w:hint="eastAsia" w:ascii="仿宋_GB2312" w:eastAsia="仿宋_GB2312"/>
          <w:color w:val="auto"/>
          <w:sz w:val="32"/>
          <w:szCs w:val="32"/>
          <w:highlight w:val="none"/>
        </w:rPr>
        <w:t>亿元</w:t>
      </w:r>
      <w:r>
        <w:rPr>
          <w:rFonts w:hint="eastAsia" w:ascii="仿宋_GB2312" w:eastAsia="仿宋_GB2312"/>
          <w:color w:val="auto"/>
          <w:sz w:val="32"/>
          <w:szCs w:val="32"/>
          <w:highlight w:val="none"/>
          <w:lang w:eastAsia="zh-CN"/>
        </w:rPr>
        <w:t>（用于城市副中心站综合交通枢纽、京唐城际铁路北京段等重大交通基础设施项目）</w:t>
      </w:r>
      <w:r>
        <w:rPr>
          <w:rFonts w:hint="eastAsia" w:ascii="仿宋_GB2312" w:eastAsia="仿宋_GB2312"/>
          <w:color w:val="auto"/>
          <w:sz w:val="32"/>
          <w:szCs w:val="32"/>
          <w:highlight w:val="none"/>
        </w:rPr>
        <w:t>、新增地方政府专项债券转贷支出</w:t>
      </w:r>
      <w:r>
        <w:rPr>
          <w:rFonts w:hint="eastAsia" w:ascii="仿宋_GB2312" w:eastAsia="仿宋_GB2312"/>
          <w:color w:val="auto"/>
          <w:sz w:val="32"/>
          <w:szCs w:val="32"/>
          <w:highlight w:val="none"/>
          <w:lang w:eastAsia="zh-CN"/>
        </w:rPr>
        <w:t>增加</w:t>
      </w:r>
      <w:r>
        <w:rPr>
          <w:rFonts w:hint="eastAsia" w:ascii="仿宋_GB2312" w:eastAsia="仿宋_GB2312"/>
          <w:color w:val="auto"/>
          <w:sz w:val="32"/>
          <w:szCs w:val="32"/>
          <w:highlight w:val="none"/>
          <w:lang w:val="en-US" w:eastAsia="zh-CN"/>
        </w:rPr>
        <w:t>466.4</w:t>
      </w:r>
      <w:r>
        <w:rPr>
          <w:rFonts w:hint="eastAsia" w:ascii="仿宋_GB2312" w:eastAsia="仿宋_GB2312"/>
          <w:color w:val="auto"/>
          <w:sz w:val="32"/>
          <w:szCs w:val="32"/>
          <w:highlight w:val="none"/>
        </w:rPr>
        <w:t>亿元、再融资地方政府专项债券转贷支出</w:t>
      </w:r>
      <w:r>
        <w:rPr>
          <w:rFonts w:hint="eastAsia" w:ascii="仿宋_GB2312" w:eastAsia="仿宋_GB2312"/>
          <w:color w:val="auto"/>
          <w:sz w:val="32"/>
          <w:szCs w:val="32"/>
          <w:highlight w:val="none"/>
          <w:lang w:eastAsia="zh-CN"/>
        </w:rPr>
        <w:t>增加</w:t>
      </w:r>
      <w:r>
        <w:rPr>
          <w:rFonts w:hint="eastAsia" w:ascii="仿宋_GB2312" w:eastAsia="仿宋_GB2312"/>
          <w:color w:val="auto"/>
          <w:sz w:val="32"/>
          <w:szCs w:val="32"/>
          <w:highlight w:val="none"/>
          <w:lang w:val="en-US" w:eastAsia="zh-CN"/>
        </w:rPr>
        <w:t>282.82</w:t>
      </w:r>
      <w:r>
        <w:rPr>
          <w:rFonts w:hint="eastAsia" w:ascii="仿宋_GB2312" w:eastAsia="仿宋_GB2312"/>
          <w:color w:val="auto"/>
          <w:sz w:val="32"/>
          <w:szCs w:val="32"/>
          <w:highlight w:val="none"/>
        </w:rPr>
        <w:t>亿元</w:t>
      </w:r>
      <w:r>
        <w:rPr>
          <w:rFonts w:hint="eastAsia" w:ascii="仿宋_GB2312" w:eastAsia="仿宋_GB2312"/>
          <w:color w:val="auto"/>
          <w:sz w:val="32"/>
          <w:szCs w:val="32"/>
          <w:highlight w:val="none"/>
          <w:lang w:eastAsia="zh-CN"/>
        </w:rPr>
        <w:t>、地方政府专项债券还本支出增加</w:t>
      </w:r>
      <w:r>
        <w:rPr>
          <w:rFonts w:hint="eastAsia" w:ascii="仿宋_GB2312" w:eastAsia="仿宋_GB2312"/>
          <w:color w:val="auto"/>
          <w:sz w:val="32"/>
          <w:szCs w:val="32"/>
          <w:highlight w:val="none"/>
          <w:lang w:val="en-US" w:eastAsia="zh-CN"/>
        </w:rPr>
        <w:t>107.05亿元</w:t>
      </w:r>
      <w:r>
        <w:rPr>
          <w:rFonts w:hint="eastAsia" w:ascii="仿宋_GB2312" w:eastAsia="仿宋_GB2312"/>
          <w:color w:val="auto"/>
          <w:sz w:val="32"/>
          <w:szCs w:val="32"/>
          <w:highlight w:val="none"/>
        </w:rPr>
        <w:t>。市级政府性基金预算收支平衡（增减情况见表</w:t>
      </w:r>
      <w:r>
        <w:rPr>
          <w:rFonts w:hint="eastAsia" w:ascii="仿宋_GB2312" w:eastAsia="仿宋_GB2312"/>
          <w:color w:val="auto"/>
          <w:sz w:val="32"/>
          <w:szCs w:val="32"/>
          <w:highlight w:val="none"/>
          <w:lang w:eastAsia="zh-CN"/>
        </w:rPr>
        <w:t>三</w:t>
      </w:r>
      <w:r>
        <w:rPr>
          <w:rFonts w:hint="eastAsia" w:ascii="仿宋_GB2312" w:eastAsia="仿宋_GB2312"/>
          <w:color w:val="auto"/>
          <w:sz w:val="32"/>
          <w:szCs w:val="32"/>
          <w:highlight w:val="none"/>
        </w:rPr>
        <w:t>）。</w:t>
      </w:r>
    </w:p>
    <w:p>
      <w:pPr>
        <w:spacing w:before="120" w:beforeLines="50" w:line="560" w:lineRule="exact"/>
        <w:jc w:val="center"/>
        <w:outlineLvl w:val="0"/>
        <w:rPr>
          <w:rFonts w:hint="eastAsia" w:ascii="黑体" w:hAnsi="黑体" w:eastAsia="黑体" w:cs="黑体"/>
          <w:b w:val="0"/>
          <w:bCs/>
          <w:color w:val="auto"/>
          <w:kern w:val="0"/>
          <w:sz w:val="32"/>
          <w:szCs w:val="36"/>
          <w:highlight w:val="none"/>
        </w:rPr>
      </w:pPr>
    </w:p>
    <w:p>
      <w:pPr>
        <w:pStyle w:val="2"/>
        <w:rPr>
          <w:rFonts w:hint="eastAsia" w:ascii="黑体" w:hAnsi="黑体" w:eastAsia="黑体" w:cs="黑体"/>
          <w:b w:val="0"/>
          <w:bCs/>
          <w:color w:val="auto"/>
          <w:kern w:val="0"/>
          <w:sz w:val="32"/>
          <w:szCs w:val="36"/>
          <w:highlight w:val="none"/>
        </w:rPr>
      </w:pPr>
    </w:p>
    <w:p>
      <w:pPr>
        <w:spacing w:before="120" w:beforeLines="50" w:line="560" w:lineRule="exact"/>
        <w:jc w:val="center"/>
        <w:outlineLvl w:val="0"/>
        <w:rPr>
          <w:rFonts w:hint="eastAsia" w:ascii="黑体" w:hAnsi="黑体" w:eastAsia="黑体" w:cs="黑体"/>
          <w:b w:val="0"/>
          <w:bCs/>
          <w:color w:val="auto"/>
          <w:kern w:val="0"/>
          <w:sz w:val="32"/>
          <w:szCs w:val="36"/>
          <w:highlight w:val="none"/>
        </w:rPr>
      </w:pPr>
      <w:bookmarkStart w:id="1" w:name="_GoBack"/>
      <w:bookmarkEnd w:id="1"/>
      <w:r>
        <w:rPr>
          <w:rFonts w:hint="eastAsia" w:ascii="黑体" w:hAnsi="黑体" w:eastAsia="黑体" w:cs="黑体"/>
          <w:b w:val="0"/>
          <w:bCs/>
          <w:color w:val="auto"/>
          <w:kern w:val="0"/>
          <w:sz w:val="32"/>
          <w:szCs w:val="36"/>
          <w:highlight w:val="none"/>
        </w:rPr>
        <w:t>表三：市级政府性基金预算收支总规模增加情况</w:t>
      </w:r>
    </w:p>
    <w:p>
      <w:pPr>
        <w:keepNext w:val="0"/>
        <w:keepLines w:val="0"/>
        <w:pageBreakBefore w:val="0"/>
        <w:widowControl w:val="0"/>
        <w:kinsoku/>
        <w:wordWrap/>
        <w:overflowPunct/>
        <w:topLinePunct w:val="0"/>
        <w:autoSpaceDE/>
        <w:autoSpaceDN/>
        <w:bidi w:val="0"/>
        <w:adjustRightInd/>
        <w:snapToGrid/>
        <w:spacing w:line="560" w:lineRule="exact"/>
        <w:ind w:firstLine="6720" w:firstLineChars="2100"/>
        <w:textAlignment w:val="auto"/>
        <w:rPr>
          <w:rFonts w:hint="eastAsia" w:ascii="仿宋_GB2312" w:eastAsia="仿宋_GB2312" w:cs="宋体"/>
          <w:bCs/>
          <w:color w:val="auto"/>
          <w:kern w:val="0"/>
          <w:sz w:val="32"/>
          <w:szCs w:val="32"/>
          <w:highlight w:val="none"/>
        </w:rPr>
      </w:pPr>
      <w:r>
        <w:rPr>
          <w:rFonts w:hint="eastAsia" w:ascii="仿宋_GB2312" w:eastAsia="仿宋_GB2312" w:cs="宋体"/>
          <w:bCs/>
          <w:color w:val="auto"/>
          <w:kern w:val="0"/>
          <w:sz w:val="32"/>
          <w:szCs w:val="32"/>
          <w:highlight w:val="none"/>
        </w:rPr>
        <w:t>（单位：亿元）</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6"/>
        <w:gridCol w:w="1361"/>
        <w:gridCol w:w="3918"/>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51"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color w:val="auto"/>
                <w:kern w:val="0"/>
                <w:sz w:val="32"/>
                <w:szCs w:val="32"/>
                <w:highlight w:val="none"/>
              </w:rPr>
            </w:pPr>
            <w:r>
              <w:rPr>
                <w:rFonts w:hint="eastAsia" w:ascii="黑体" w:hAnsi="黑体" w:eastAsia="黑体" w:cs="黑体"/>
                <w:b w:val="0"/>
                <w:bCs/>
                <w:color w:val="auto"/>
                <w:kern w:val="0"/>
                <w:sz w:val="32"/>
                <w:szCs w:val="32"/>
                <w:highlight w:val="none"/>
              </w:rPr>
              <w:t>总收入增加</w:t>
            </w:r>
          </w:p>
        </w:tc>
        <w:tc>
          <w:tcPr>
            <w:tcW w:w="3048"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color w:val="auto"/>
                <w:kern w:val="0"/>
                <w:sz w:val="32"/>
                <w:szCs w:val="32"/>
                <w:highlight w:val="none"/>
              </w:rPr>
            </w:pPr>
            <w:r>
              <w:rPr>
                <w:rFonts w:hint="eastAsia" w:ascii="黑体" w:hAnsi="黑体" w:eastAsia="黑体" w:cs="黑体"/>
                <w:b w:val="0"/>
                <w:bCs/>
                <w:color w:val="auto"/>
                <w:kern w:val="0"/>
                <w:sz w:val="32"/>
                <w:szCs w:val="32"/>
                <w:highlight w:val="none"/>
              </w:rPr>
              <w:t>总支出增加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项</w:t>
            </w:r>
            <w:r>
              <w:rPr>
                <w:rFonts w:ascii="仿宋_GB2312" w:eastAsia="仿宋_GB2312" w:cs="宋体"/>
                <w:color w:val="auto"/>
                <w:kern w:val="0"/>
                <w:sz w:val="28"/>
                <w:szCs w:val="28"/>
                <w:highlight w:val="none"/>
              </w:rPr>
              <w:t xml:space="preserve"> </w:t>
            </w:r>
            <w:r>
              <w:rPr>
                <w:rFonts w:hint="eastAsia" w:ascii="仿宋_GB2312" w:eastAsia="仿宋_GB2312" w:cs="宋体"/>
                <w:color w:val="auto"/>
                <w:kern w:val="0"/>
                <w:sz w:val="28"/>
                <w:szCs w:val="28"/>
                <w:highlight w:val="none"/>
              </w:rPr>
              <w:t>目</w:t>
            </w:r>
          </w:p>
        </w:tc>
        <w:tc>
          <w:tcPr>
            <w:tcW w:w="7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金</w:t>
            </w:r>
            <w:r>
              <w:rPr>
                <w:rFonts w:ascii="仿宋_GB2312" w:eastAsia="仿宋_GB2312" w:cs="宋体"/>
                <w:color w:val="auto"/>
                <w:kern w:val="0"/>
                <w:sz w:val="28"/>
                <w:szCs w:val="28"/>
                <w:highlight w:val="none"/>
              </w:rPr>
              <w:t xml:space="preserve"> </w:t>
            </w:r>
            <w:r>
              <w:rPr>
                <w:rFonts w:hint="eastAsia" w:ascii="仿宋_GB2312" w:eastAsia="仿宋_GB2312" w:cs="宋体"/>
                <w:color w:val="auto"/>
                <w:kern w:val="0"/>
                <w:sz w:val="28"/>
                <w:szCs w:val="28"/>
                <w:highlight w:val="none"/>
              </w:rPr>
              <w:t>额</w:t>
            </w:r>
          </w:p>
        </w:tc>
        <w:tc>
          <w:tcPr>
            <w:tcW w:w="216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项</w:t>
            </w:r>
            <w:r>
              <w:rPr>
                <w:rFonts w:ascii="仿宋_GB2312" w:eastAsia="仿宋_GB2312" w:cs="宋体"/>
                <w:color w:val="auto"/>
                <w:kern w:val="0"/>
                <w:sz w:val="28"/>
                <w:szCs w:val="28"/>
                <w:highlight w:val="none"/>
              </w:rPr>
              <w:t xml:space="preserve"> </w:t>
            </w:r>
            <w:r>
              <w:rPr>
                <w:rFonts w:hint="eastAsia" w:ascii="仿宋_GB2312" w:eastAsia="仿宋_GB2312" w:cs="宋体"/>
                <w:color w:val="auto"/>
                <w:kern w:val="0"/>
                <w:sz w:val="28"/>
                <w:szCs w:val="28"/>
                <w:highlight w:val="none"/>
              </w:rPr>
              <w:t>目</w:t>
            </w:r>
          </w:p>
        </w:tc>
        <w:tc>
          <w:tcPr>
            <w:tcW w:w="88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金</w:t>
            </w:r>
            <w:r>
              <w:rPr>
                <w:rFonts w:ascii="仿宋_GB2312" w:eastAsia="仿宋_GB2312" w:cs="宋体"/>
                <w:color w:val="auto"/>
                <w:kern w:val="0"/>
                <w:sz w:val="28"/>
                <w:szCs w:val="28"/>
                <w:highlight w:val="none"/>
              </w:rPr>
              <w:t xml:space="preserve"> </w:t>
            </w:r>
            <w:r>
              <w:rPr>
                <w:rFonts w:hint="eastAsia" w:ascii="仿宋_GB2312" w:eastAsia="仿宋_GB2312" w:cs="宋体"/>
                <w:color w:val="auto"/>
                <w:kern w:val="0"/>
                <w:sz w:val="28"/>
                <w:szCs w:val="28"/>
                <w:highlight w:val="none"/>
              </w:rPr>
              <w:t>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合</w:t>
            </w:r>
            <w:r>
              <w:rPr>
                <w:rFonts w:ascii="仿宋_GB2312" w:eastAsia="仿宋_GB2312" w:cs="宋体"/>
                <w:color w:val="auto"/>
                <w:kern w:val="0"/>
                <w:sz w:val="28"/>
                <w:szCs w:val="28"/>
                <w:highlight w:val="none"/>
              </w:rPr>
              <w:t xml:space="preserve"> </w:t>
            </w:r>
            <w:r>
              <w:rPr>
                <w:rFonts w:hint="eastAsia" w:ascii="仿宋_GB2312" w:eastAsia="仿宋_GB2312" w:cs="宋体"/>
                <w:color w:val="auto"/>
                <w:kern w:val="0"/>
                <w:sz w:val="28"/>
                <w:szCs w:val="28"/>
                <w:highlight w:val="none"/>
              </w:rPr>
              <w:t>计</w:t>
            </w:r>
          </w:p>
        </w:tc>
        <w:tc>
          <w:tcPr>
            <w:tcW w:w="75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eastAsia="仿宋_GB2312" w:cs="宋体"/>
                <w:color w:val="auto"/>
                <w:kern w:val="0"/>
                <w:sz w:val="28"/>
                <w:szCs w:val="28"/>
                <w:highlight w:val="none"/>
                <w:lang w:val="en-US" w:eastAsia="zh-CN"/>
              </w:rPr>
            </w:pPr>
            <w:r>
              <w:rPr>
                <w:rFonts w:hint="eastAsia" w:ascii="仿宋_GB2312" w:eastAsia="仿宋_GB2312" w:cs="宋体"/>
                <w:color w:val="auto"/>
                <w:kern w:val="0"/>
                <w:sz w:val="28"/>
                <w:szCs w:val="28"/>
                <w:highlight w:val="none"/>
                <w:lang w:val="en-US" w:eastAsia="zh-CN"/>
              </w:rPr>
              <w:t>888.87</w:t>
            </w:r>
          </w:p>
        </w:tc>
        <w:tc>
          <w:tcPr>
            <w:tcW w:w="216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eastAsia="仿宋_GB2312" w:cs="宋体"/>
                <w:color w:val="auto"/>
                <w:kern w:val="0"/>
                <w:sz w:val="28"/>
                <w:szCs w:val="28"/>
                <w:highlight w:val="none"/>
              </w:rPr>
            </w:pPr>
            <w:r>
              <w:rPr>
                <w:rFonts w:hint="eastAsia" w:ascii="仿宋_GB2312" w:eastAsia="仿宋_GB2312" w:cs="宋体"/>
                <w:color w:val="auto"/>
                <w:kern w:val="0"/>
                <w:sz w:val="28"/>
                <w:szCs w:val="28"/>
                <w:highlight w:val="none"/>
              </w:rPr>
              <w:t>合</w:t>
            </w:r>
            <w:r>
              <w:rPr>
                <w:rFonts w:ascii="仿宋_GB2312" w:eastAsia="仿宋_GB2312" w:cs="宋体"/>
                <w:color w:val="auto"/>
                <w:kern w:val="0"/>
                <w:sz w:val="28"/>
                <w:szCs w:val="28"/>
                <w:highlight w:val="none"/>
              </w:rPr>
              <w:t xml:space="preserve"> </w:t>
            </w:r>
            <w:r>
              <w:rPr>
                <w:rFonts w:hint="eastAsia" w:ascii="仿宋_GB2312" w:eastAsia="仿宋_GB2312" w:cs="宋体"/>
                <w:color w:val="auto"/>
                <w:kern w:val="0"/>
                <w:sz w:val="28"/>
                <w:szCs w:val="28"/>
                <w:highlight w:val="none"/>
              </w:rPr>
              <w:t>计</w:t>
            </w:r>
          </w:p>
        </w:tc>
        <w:tc>
          <w:tcPr>
            <w:tcW w:w="88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eastAsia="仿宋_GB2312" w:cs="宋体"/>
                <w:color w:val="auto"/>
                <w:kern w:val="0"/>
                <w:sz w:val="28"/>
                <w:szCs w:val="28"/>
                <w:highlight w:val="none"/>
                <w:lang w:val="en-US" w:eastAsia="zh-CN"/>
              </w:rPr>
            </w:pPr>
            <w:r>
              <w:rPr>
                <w:rFonts w:hint="eastAsia" w:ascii="仿宋_GB2312" w:eastAsia="仿宋_GB2312" w:cs="宋体"/>
                <w:color w:val="auto"/>
                <w:kern w:val="0"/>
                <w:sz w:val="28"/>
                <w:szCs w:val="28"/>
                <w:highlight w:val="none"/>
                <w:lang w:val="en-US" w:eastAsia="zh-CN"/>
              </w:rPr>
              <w:t>888.87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0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eastAsia="仿宋_GB2312" w:cs="宋体"/>
                <w:color w:val="auto"/>
                <w:kern w:val="0"/>
                <w:sz w:val="28"/>
                <w:szCs w:val="28"/>
                <w:highlight w:val="none"/>
              </w:rPr>
            </w:pPr>
            <w:r>
              <w:rPr>
                <w:rFonts w:ascii="仿宋_GB2312" w:eastAsia="仿宋_GB2312" w:cs="宋体"/>
                <w:color w:val="auto"/>
                <w:kern w:val="0"/>
                <w:sz w:val="28"/>
                <w:szCs w:val="28"/>
                <w:highlight w:val="none"/>
              </w:rPr>
              <w:t>1.</w:t>
            </w:r>
            <w:r>
              <w:rPr>
                <w:rFonts w:hint="eastAsia" w:ascii="仿宋_GB2312" w:eastAsia="仿宋_GB2312" w:cs="宋体"/>
                <w:color w:val="auto"/>
                <w:kern w:val="0"/>
                <w:sz w:val="28"/>
                <w:szCs w:val="28"/>
                <w:highlight w:val="none"/>
                <w:lang w:eastAsia="zh-CN"/>
              </w:rPr>
              <w:t>地方政府</w:t>
            </w:r>
            <w:r>
              <w:rPr>
                <w:rFonts w:hint="eastAsia" w:ascii="仿宋_GB2312" w:eastAsia="仿宋_GB2312" w:cs="宋体"/>
                <w:color w:val="auto"/>
                <w:kern w:val="0"/>
                <w:sz w:val="28"/>
                <w:szCs w:val="28"/>
                <w:highlight w:val="none"/>
              </w:rPr>
              <w:t>专项</w:t>
            </w:r>
            <w:r>
              <w:rPr>
                <w:rFonts w:hint="eastAsia" w:ascii="仿宋_GB2312" w:eastAsia="仿宋_GB2312" w:cs="宋体"/>
                <w:color w:val="auto"/>
                <w:kern w:val="0"/>
                <w:sz w:val="28"/>
                <w:szCs w:val="28"/>
                <w:highlight w:val="none"/>
                <w:lang w:eastAsia="zh-CN"/>
              </w:rPr>
              <w:t>债券</w:t>
            </w:r>
            <w:r>
              <w:rPr>
                <w:rFonts w:hint="eastAsia" w:ascii="仿宋_GB2312" w:eastAsia="仿宋_GB2312" w:cs="宋体"/>
                <w:color w:val="auto"/>
                <w:kern w:val="0"/>
                <w:sz w:val="28"/>
                <w:szCs w:val="28"/>
                <w:highlight w:val="none"/>
              </w:rPr>
              <w:t>收入</w:t>
            </w:r>
            <w:r>
              <w:rPr>
                <w:rFonts w:ascii="仿宋_GB2312" w:eastAsia="仿宋_GB2312" w:cs="宋体"/>
                <w:color w:val="auto"/>
                <w:kern w:val="0"/>
                <w:sz w:val="28"/>
                <w:szCs w:val="28"/>
                <w:highlight w:val="none"/>
              </w:rPr>
              <w:t>(</w:t>
            </w:r>
            <w:r>
              <w:rPr>
                <w:rFonts w:hint="eastAsia" w:ascii="仿宋_GB2312" w:eastAsia="仿宋_GB2312" w:cs="宋体"/>
                <w:color w:val="auto"/>
                <w:kern w:val="0"/>
                <w:sz w:val="28"/>
                <w:szCs w:val="28"/>
                <w:highlight w:val="none"/>
              </w:rPr>
              <w:t>新增</w:t>
            </w:r>
            <w:r>
              <w:rPr>
                <w:rFonts w:ascii="仿宋_GB2312" w:eastAsia="仿宋_GB2312" w:cs="宋体"/>
                <w:color w:val="auto"/>
                <w:kern w:val="0"/>
                <w:sz w:val="28"/>
                <w:szCs w:val="28"/>
                <w:highlight w:val="none"/>
              </w:rPr>
              <w:t>)</w:t>
            </w:r>
          </w:p>
        </w:tc>
        <w:tc>
          <w:tcPr>
            <w:tcW w:w="751"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eastAsia="仿宋_GB2312" w:cs="宋体"/>
                <w:color w:val="auto"/>
                <w:kern w:val="0"/>
                <w:sz w:val="28"/>
                <w:szCs w:val="28"/>
                <w:highlight w:val="none"/>
                <w:lang w:val="en-US" w:eastAsia="zh-CN"/>
              </w:rPr>
            </w:pPr>
            <w:r>
              <w:rPr>
                <w:rFonts w:hint="eastAsia" w:ascii="仿宋_GB2312" w:eastAsia="仿宋_GB2312" w:cs="宋体"/>
                <w:color w:val="auto"/>
                <w:kern w:val="0"/>
                <w:sz w:val="28"/>
                <w:szCs w:val="28"/>
                <w:highlight w:val="none"/>
                <w:lang w:val="en-US" w:eastAsia="zh-CN"/>
              </w:rPr>
              <w:t>499.00</w:t>
            </w:r>
          </w:p>
        </w:tc>
        <w:tc>
          <w:tcPr>
            <w:tcW w:w="216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eastAsia="仿宋_GB2312" w:cs="宋体"/>
                <w:color w:val="auto"/>
                <w:kern w:val="0"/>
                <w:sz w:val="28"/>
                <w:szCs w:val="28"/>
                <w:highlight w:val="none"/>
              </w:rPr>
            </w:pPr>
            <w:r>
              <w:rPr>
                <w:rFonts w:ascii="仿宋_GB2312" w:eastAsia="仿宋_GB2312" w:cs="宋体"/>
                <w:color w:val="auto"/>
                <w:kern w:val="0"/>
                <w:sz w:val="28"/>
                <w:szCs w:val="28"/>
                <w:highlight w:val="none"/>
              </w:rPr>
              <w:t>1.</w:t>
            </w:r>
            <w:r>
              <w:rPr>
                <w:rFonts w:hint="eastAsia" w:ascii="仿宋_GB2312" w:eastAsia="仿宋_GB2312" w:cs="宋体"/>
                <w:color w:val="auto"/>
                <w:kern w:val="0"/>
                <w:sz w:val="28"/>
                <w:szCs w:val="28"/>
                <w:highlight w:val="none"/>
              </w:rPr>
              <w:t>市级支出</w:t>
            </w:r>
          </w:p>
        </w:tc>
        <w:tc>
          <w:tcPr>
            <w:tcW w:w="88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eastAsia="仿宋_GB2312" w:cs="宋体"/>
                <w:color w:val="auto"/>
                <w:kern w:val="0"/>
                <w:sz w:val="28"/>
                <w:szCs w:val="28"/>
                <w:highlight w:val="none"/>
                <w:lang w:val="en-US" w:eastAsia="zh-CN"/>
              </w:rPr>
            </w:pPr>
            <w:r>
              <w:rPr>
                <w:rFonts w:hint="eastAsia" w:ascii="仿宋_GB2312" w:eastAsia="仿宋_GB2312" w:cs="宋体"/>
                <w:color w:val="auto"/>
                <w:kern w:val="0"/>
                <w:sz w:val="28"/>
                <w:szCs w:val="28"/>
                <w:highlight w:val="none"/>
                <w:lang w:val="en-US" w:eastAsia="zh-CN"/>
              </w:rPr>
              <w:t>32.60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00"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eastAsia="仿宋_GB2312" w:cs="宋体"/>
                <w:color w:val="auto"/>
                <w:kern w:val="0"/>
                <w:sz w:val="28"/>
                <w:szCs w:val="28"/>
                <w:highlight w:val="none"/>
              </w:rPr>
            </w:pPr>
          </w:p>
        </w:tc>
        <w:tc>
          <w:tcPr>
            <w:tcW w:w="751"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eastAsia="仿宋_GB2312" w:cs="宋体"/>
                <w:color w:val="auto"/>
                <w:kern w:val="0"/>
                <w:sz w:val="28"/>
                <w:szCs w:val="28"/>
                <w:highlight w:val="none"/>
              </w:rPr>
            </w:pPr>
          </w:p>
        </w:tc>
        <w:tc>
          <w:tcPr>
            <w:tcW w:w="216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eastAsia="仿宋_GB2312" w:cs="宋体"/>
                <w:color w:val="auto"/>
                <w:kern w:val="0"/>
                <w:sz w:val="28"/>
                <w:szCs w:val="28"/>
                <w:highlight w:val="none"/>
              </w:rPr>
            </w:pPr>
            <w:r>
              <w:rPr>
                <w:rFonts w:ascii="仿宋_GB2312" w:eastAsia="仿宋_GB2312" w:cs="宋体"/>
                <w:color w:val="auto"/>
                <w:kern w:val="0"/>
                <w:sz w:val="28"/>
                <w:szCs w:val="28"/>
                <w:highlight w:val="none"/>
              </w:rPr>
              <w:t>2.</w:t>
            </w:r>
            <w:r>
              <w:rPr>
                <w:rFonts w:hint="eastAsia" w:ascii="仿宋_GB2312" w:eastAsia="仿宋_GB2312" w:cs="宋体"/>
                <w:color w:val="auto"/>
                <w:kern w:val="0"/>
                <w:sz w:val="28"/>
                <w:szCs w:val="28"/>
                <w:highlight w:val="none"/>
              </w:rPr>
              <w:t>地方政府专项</w:t>
            </w:r>
            <w:r>
              <w:rPr>
                <w:rFonts w:hint="eastAsia" w:ascii="仿宋_GB2312" w:eastAsia="仿宋_GB2312" w:cs="宋体"/>
                <w:color w:val="auto"/>
                <w:kern w:val="0"/>
                <w:sz w:val="28"/>
                <w:szCs w:val="28"/>
                <w:highlight w:val="none"/>
                <w:lang w:eastAsia="zh-CN"/>
              </w:rPr>
              <w:t>债券</w:t>
            </w:r>
            <w:r>
              <w:rPr>
                <w:rFonts w:hint="eastAsia" w:ascii="仿宋_GB2312" w:eastAsia="仿宋_GB2312" w:cs="宋体"/>
                <w:color w:val="auto"/>
                <w:kern w:val="0"/>
                <w:sz w:val="28"/>
                <w:szCs w:val="28"/>
                <w:highlight w:val="none"/>
              </w:rPr>
              <w:t>转贷支出</w:t>
            </w:r>
            <w:r>
              <w:rPr>
                <w:rFonts w:ascii="仿宋_GB2312" w:eastAsia="仿宋_GB2312" w:cs="宋体"/>
                <w:color w:val="auto"/>
                <w:kern w:val="0"/>
                <w:sz w:val="28"/>
                <w:szCs w:val="28"/>
                <w:highlight w:val="none"/>
              </w:rPr>
              <w:t>(</w:t>
            </w:r>
            <w:r>
              <w:rPr>
                <w:rFonts w:hint="eastAsia" w:ascii="仿宋_GB2312" w:eastAsia="仿宋_GB2312" w:cs="宋体"/>
                <w:color w:val="auto"/>
                <w:kern w:val="0"/>
                <w:sz w:val="28"/>
                <w:szCs w:val="28"/>
                <w:highlight w:val="none"/>
              </w:rPr>
              <w:t>新增</w:t>
            </w:r>
            <w:r>
              <w:rPr>
                <w:rFonts w:ascii="仿宋_GB2312" w:eastAsia="仿宋_GB2312" w:cs="宋体"/>
                <w:color w:val="auto"/>
                <w:kern w:val="0"/>
                <w:sz w:val="28"/>
                <w:szCs w:val="28"/>
                <w:highlight w:val="none"/>
              </w:rPr>
              <w:t>)</w:t>
            </w:r>
          </w:p>
        </w:tc>
        <w:tc>
          <w:tcPr>
            <w:tcW w:w="88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eastAsia="仿宋_GB2312" w:cs="宋体"/>
                <w:color w:val="auto"/>
                <w:kern w:val="0"/>
                <w:sz w:val="28"/>
                <w:szCs w:val="28"/>
                <w:highlight w:val="none"/>
                <w:lang w:val="en-US" w:eastAsia="zh-CN"/>
              </w:rPr>
            </w:pPr>
            <w:r>
              <w:rPr>
                <w:rFonts w:hint="eastAsia" w:ascii="仿宋_GB2312" w:eastAsia="仿宋_GB2312" w:cs="宋体"/>
                <w:color w:val="auto"/>
                <w:kern w:val="0"/>
                <w:sz w:val="28"/>
                <w:szCs w:val="28"/>
                <w:highlight w:val="none"/>
                <w:lang w:val="en-US" w:eastAsia="zh-CN"/>
              </w:rPr>
              <w:t>466.40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00" w:type="pct"/>
            <w:vMerge w:val="restart"/>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eastAsia="仿宋_GB2312" w:cs="宋体"/>
                <w:color w:val="auto"/>
                <w:kern w:val="0"/>
                <w:sz w:val="28"/>
                <w:szCs w:val="28"/>
                <w:highlight w:val="none"/>
              </w:rPr>
            </w:pPr>
            <w:r>
              <w:rPr>
                <w:rFonts w:ascii="仿宋_GB2312" w:eastAsia="仿宋_GB2312" w:cs="宋体"/>
                <w:color w:val="auto"/>
                <w:kern w:val="0"/>
                <w:sz w:val="28"/>
                <w:szCs w:val="28"/>
                <w:highlight w:val="none"/>
              </w:rPr>
              <w:t>2.</w:t>
            </w:r>
            <w:r>
              <w:rPr>
                <w:rFonts w:hint="eastAsia" w:ascii="仿宋_GB2312" w:eastAsia="仿宋_GB2312" w:cs="宋体"/>
                <w:color w:val="auto"/>
                <w:kern w:val="0"/>
                <w:sz w:val="28"/>
                <w:szCs w:val="28"/>
                <w:highlight w:val="none"/>
                <w:lang w:eastAsia="zh-CN"/>
              </w:rPr>
              <w:t>地方政府</w:t>
            </w:r>
            <w:r>
              <w:rPr>
                <w:rFonts w:hint="eastAsia" w:ascii="仿宋_GB2312" w:eastAsia="仿宋_GB2312" w:cs="宋体"/>
                <w:color w:val="auto"/>
                <w:kern w:val="0"/>
                <w:sz w:val="28"/>
                <w:szCs w:val="28"/>
                <w:highlight w:val="none"/>
              </w:rPr>
              <w:t>专项</w:t>
            </w:r>
            <w:r>
              <w:rPr>
                <w:rFonts w:hint="eastAsia" w:ascii="仿宋_GB2312" w:eastAsia="仿宋_GB2312" w:cs="宋体"/>
                <w:color w:val="auto"/>
                <w:kern w:val="0"/>
                <w:sz w:val="28"/>
                <w:szCs w:val="28"/>
                <w:highlight w:val="none"/>
                <w:lang w:eastAsia="zh-CN"/>
              </w:rPr>
              <w:t>债券</w:t>
            </w:r>
            <w:r>
              <w:rPr>
                <w:rFonts w:hint="eastAsia" w:ascii="仿宋_GB2312" w:eastAsia="仿宋_GB2312" w:cs="宋体"/>
                <w:color w:val="auto"/>
                <w:kern w:val="0"/>
                <w:sz w:val="28"/>
                <w:szCs w:val="28"/>
                <w:highlight w:val="none"/>
              </w:rPr>
              <w:t>收入</w:t>
            </w:r>
            <w:r>
              <w:rPr>
                <w:rFonts w:ascii="仿宋_GB2312" w:eastAsia="仿宋_GB2312" w:cs="宋体"/>
                <w:color w:val="auto"/>
                <w:kern w:val="0"/>
                <w:sz w:val="28"/>
                <w:szCs w:val="28"/>
                <w:highlight w:val="none"/>
              </w:rPr>
              <w:t>(</w:t>
            </w:r>
            <w:r>
              <w:rPr>
                <w:rFonts w:hint="eastAsia" w:ascii="仿宋_GB2312" w:eastAsia="仿宋_GB2312" w:cs="宋体"/>
                <w:color w:val="auto"/>
                <w:kern w:val="0"/>
                <w:sz w:val="28"/>
                <w:szCs w:val="28"/>
                <w:highlight w:val="none"/>
              </w:rPr>
              <w:t>再融资</w:t>
            </w:r>
            <w:r>
              <w:rPr>
                <w:rFonts w:ascii="仿宋_GB2312" w:eastAsia="仿宋_GB2312" w:cs="宋体"/>
                <w:color w:val="auto"/>
                <w:kern w:val="0"/>
                <w:sz w:val="28"/>
                <w:szCs w:val="28"/>
                <w:highlight w:val="none"/>
              </w:rPr>
              <w:t>)</w:t>
            </w:r>
          </w:p>
        </w:tc>
        <w:tc>
          <w:tcPr>
            <w:tcW w:w="751" w:type="pct"/>
            <w:vMerge w:val="restart"/>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eastAsia="仿宋_GB2312" w:cs="宋体"/>
                <w:color w:val="auto"/>
                <w:kern w:val="0"/>
                <w:sz w:val="28"/>
                <w:szCs w:val="28"/>
                <w:highlight w:val="none"/>
              </w:rPr>
            </w:pPr>
            <w:r>
              <w:rPr>
                <w:rFonts w:hint="eastAsia" w:ascii="仿宋_GB2312" w:eastAsia="仿宋_GB2312"/>
                <w:color w:val="auto"/>
                <w:sz w:val="28"/>
                <w:szCs w:val="28"/>
                <w:highlight w:val="none"/>
                <w:lang w:val="en-US" w:eastAsia="zh-CN"/>
              </w:rPr>
              <w:t>389.87</w:t>
            </w:r>
          </w:p>
        </w:tc>
        <w:tc>
          <w:tcPr>
            <w:tcW w:w="216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eastAsia="仿宋_GB2312" w:cs="宋体"/>
                <w:color w:val="auto"/>
                <w:kern w:val="0"/>
                <w:sz w:val="28"/>
                <w:szCs w:val="28"/>
                <w:highlight w:val="none"/>
              </w:rPr>
            </w:pPr>
            <w:r>
              <w:rPr>
                <w:rFonts w:ascii="仿宋_GB2312" w:eastAsia="仿宋_GB2312" w:cs="宋体"/>
                <w:color w:val="auto"/>
                <w:kern w:val="0"/>
                <w:sz w:val="28"/>
                <w:szCs w:val="28"/>
                <w:highlight w:val="none"/>
              </w:rPr>
              <w:t>3.</w:t>
            </w:r>
            <w:r>
              <w:rPr>
                <w:rFonts w:hint="eastAsia" w:ascii="仿宋_GB2312" w:eastAsia="仿宋_GB2312" w:cs="宋体"/>
                <w:color w:val="auto"/>
                <w:kern w:val="0"/>
                <w:sz w:val="28"/>
                <w:szCs w:val="28"/>
                <w:highlight w:val="none"/>
              </w:rPr>
              <w:t>地方政府专项</w:t>
            </w:r>
            <w:r>
              <w:rPr>
                <w:rFonts w:hint="eastAsia" w:ascii="仿宋_GB2312" w:eastAsia="仿宋_GB2312" w:cs="宋体"/>
                <w:color w:val="auto"/>
                <w:kern w:val="0"/>
                <w:sz w:val="28"/>
                <w:szCs w:val="28"/>
                <w:highlight w:val="none"/>
                <w:lang w:eastAsia="zh-CN"/>
              </w:rPr>
              <w:t>债券</w:t>
            </w:r>
            <w:r>
              <w:rPr>
                <w:rFonts w:hint="eastAsia" w:ascii="仿宋_GB2312" w:eastAsia="仿宋_GB2312" w:cs="宋体"/>
                <w:color w:val="auto"/>
                <w:kern w:val="0"/>
                <w:sz w:val="28"/>
                <w:szCs w:val="28"/>
                <w:highlight w:val="none"/>
              </w:rPr>
              <w:t>转贷支出</w:t>
            </w:r>
            <w:r>
              <w:rPr>
                <w:rFonts w:ascii="仿宋_GB2312" w:eastAsia="仿宋_GB2312" w:cs="宋体"/>
                <w:color w:val="auto"/>
                <w:kern w:val="0"/>
                <w:sz w:val="28"/>
                <w:szCs w:val="28"/>
                <w:highlight w:val="none"/>
              </w:rPr>
              <w:t>(</w:t>
            </w:r>
            <w:r>
              <w:rPr>
                <w:rFonts w:hint="eastAsia" w:ascii="仿宋_GB2312" w:eastAsia="仿宋_GB2312" w:cs="宋体"/>
                <w:color w:val="auto"/>
                <w:kern w:val="0"/>
                <w:sz w:val="28"/>
                <w:szCs w:val="28"/>
                <w:highlight w:val="none"/>
              </w:rPr>
              <w:t>再融资</w:t>
            </w:r>
            <w:r>
              <w:rPr>
                <w:rFonts w:ascii="仿宋_GB2312" w:eastAsia="仿宋_GB2312" w:cs="宋体"/>
                <w:color w:val="auto"/>
                <w:kern w:val="0"/>
                <w:sz w:val="28"/>
                <w:szCs w:val="28"/>
                <w:highlight w:val="none"/>
              </w:rPr>
              <w:t>)</w:t>
            </w:r>
          </w:p>
        </w:tc>
        <w:tc>
          <w:tcPr>
            <w:tcW w:w="88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eastAsia="仿宋_GB2312" w:cs="宋体"/>
                <w:color w:val="auto"/>
                <w:kern w:val="0"/>
                <w:sz w:val="28"/>
                <w:szCs w:val="28"/>
                <w:highlight w:val="none"/>
                <w:lang w:val="en-US" w:eastAsia="zh-CN"/>
              </w:rPr>
            </w:pPr>
            <w:r>
              <w:rPr>
                <w:rFonts w:hint="eastAsia" w:ascii="仿宋_GB2312" w:eastAsia="仿宋_GB2312" w:cs="宋体"/>
                <w:color w:val="auto"/>
                <w:kern w:val="0"/>
                <w:sz w:val="28"/>
                <w:szCs w:val="28"/>
                <w:highlight w:val="none"/>
                <w:lang w:val="en-US" w:eastAsia="zh-CN"/>
              </w:rPr>
              <w:t>282.82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00" w:type="pct"/>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eastAsia="仿宋_GB2312" w:cs="宋体"/>
                <w:color w:val="auto"/>
                <w:kern w:val="0"/>
                <w:sz w:val="28"/>
                <w:szCs w:val="28"/>
                <w:highlight w:val="none"/>
              </w:rPr>
            </w:pPr>
          </w:p>
        </w:tc>
        <w:tc>
          <w:tcPr>
            <w:tcW w:w="751" w:type="pct"/>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rFonts w:hint="eastAsia" w:ascii="仿宋_GB2312" w:eastAsia="仿宋_GB2312"/>
                <w:color w:val="auto"/>
                <w:sz w:val="28"/>
                <w:szCs w:val="28"/>
                <w:highlight w:val="none"/>
                <w:lang w:val="en-US" w:eastAsia="zh-CN"/>
              </w:rPr>
            </w:pPr>
          </w:p>
        </w:tc>
        <w:tc>
          <w:tcPr>
            <w:tcW w:w="216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eastAsia="仿宋_GB2312" w:cs="宋体"/>
                <w:color w:val="auto"/>
                <w:kern w:val="0"/>
                <w:sz w:val="28"/>
                <w:szCs w:val="28"/>
                <w:highlight w:val="none"/>
                <w:lang w:val="en-US" w:eastAsia="zh-CN"/>
              </w:rPr>
            </w:pPr>
            <w:r>
              <w:rPr>
                <w:rFonts w:hint="eastAsia" w:ascii="仿宋_GB2312" w:eastAsia="仿宋_GB2312" w:cs="宋体"/>
                <w:color w:val="auto"/>
                <w:kern w:val="0"/>
                <w:sz w:val="28"/>
                <w:szCs w:val="28"/>
                <w:highlight w:val="none"/>
                <w:lang w:val="en-US" w:eastAsia="zh-CN"/>
              </w:rPr>
              <w:t>4.地方政府专项</w:t>
            </w:r>
            <w:r>
              <w:rPr>
                <w:rFonts w:hint="eastAsia" w:ascii="仿宋_GB2312" w:eastAsia="仿宋_GB2312"/>
                <w:color w:val="auto"/>
                <w:sz w:val="28"/>
                <w:szCs w:val="28"/>
                <w:highlight w:val="none"/>
                <w:lang w:eastAsia="zh-CN"/>
              </w:rPr>
              <w:t>债券还本支出</w:t>
            </w:r>
          </w:p>
        </w:tc>
        <w:tc>
          <w:tcPr>
            <w:tcW w:w="88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eastAsia="仿宋_GB2312" w:cs="宋体"/>
                <w:color w:val="auto"/>
                <w:kern w:val="0"/>
                <w:sz w:val="28"/>
                <w:szCs w:val="28"/>
                <w:highlight w:val="none"/>
                <w:lang w:val="en-US" w:eastAsia="zh-CN"/>
              </w:rPr>
            </w:pPr>
            <w:r>
              <w:rPr>
                <w:rFonts w:hint="eastAsia" w:ascii="仿宋_GB2312" w:eastAsia="仿宋_GB2312" w:cs="宋体"/>
                <w:color w:val="auto"/>
                <w:kern w:val="0"/>
                <w:sz w:val="28"/>
                <w:szCs w:val="28"/>
                <w:highlight w:val="none"/>
                <w:lang w:val="en-US" w:eastAsia="zh-CN"/>
              </w:rPr>
              <w:t>107.05</w:t>
            </w:r>
          </w:p>
        </w:tc>
      </w:tr>
    </w:tbl>
    <w:p>
      <w:pPr>
        <w:keepNext w:val="0"/>
        <w:keepLines w:val="0"/>
        <w:pageBreakBefore w:val="0"/>
        <w:widowControl w:val="0"/>
        <w:kinsoku/>
        <w:wordWrap/>
        <w:overflowPunct/>
        <w:topLinePunct w:val="0"/>
        <w:autoSpaceDE/>
        <w:autoSpaceDN/>
        <w:bidi w:val="0"/>
        <w:adjustRightInd/>
        <w:snapToGrid/>
        <w:spacing w:line="560" w:lineRule="exact"/>
        <w:ind w:right="36" w:rightChars="17"/>
        <w:jc w:val="left"/>
        <w:textAlignment w:val="auto"/>
        <w:rPr>
          <w:rFonts w:hint="eastAsia" w:ascii="仿宋_GB2312" w:eastAsia="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四、下一步工作</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按照</w:t>
      </w:r>
      <w:r>
        <w:rPr>
          <w:rFonts w:hint="eastAsia" w:ascii="仿宋_GB2312" w:eastAsia="仿宋_GB2312"/>
          <w:color w:val="auto"/>
          <w:sz w:val="32"/>
          <w:szCs w:val="32"/>
          <w:highlight w:val="none"/>
          <w:lang w:eastAsia="zh-CN"/>
        </w:rPr>
        <w:t>《中华人民共和国</w:t>
      </w:r>
      <w:r>
        <w:rPr>
          <w:rFonts w:hint="eastAsia" w:ascii="仿宋_GB2312" w:eastAsia="仿宋_GB2312"/>
          <w:color w:val="auto"/>
          <w:sz w:val="32"/>
          <w:szCs w:val="32"/>
          <w:highlight w:val="none"/>
        </w:rPr>
        <w:t>预算法</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要求，</w:t>
      </w:r>
      <w:r>
        <w:rPr>
          <w:rFonts w:hint="eastAsia" w:ascii="仿宋_GB2312" w:eastAsia="仿宋_GB2312"/>
          <w:color w:val="auto"/>
          <w:sz w:val="32"/>
          <w:szCs w:val="32"/>
          <w:highlight w:val="none"/>
          <w:lang w:eastAsia="zh-CN"/>
        </w:rPr>
        <w:t>本次预算调整方案</w:t>
      </w:r>
      <w:r>
        <w:rPr>
          <w:rFonts w:hint="eastAsia" w:ascii="仿宋_GB2312" w:eastAsia="仿宋_GB2312"/>
          <w:color w:val="auto"/>
          <w:sz w:val="32"/>
          <w:szCs w:val="32"/>
          <w:highlight w:val="none"/>
        </w:rPr>
        <w:t>待市人大常委会</w:t>
      </w:r>
      <w:r>
        <w:rPr>
          <w:rFonts w:hint="eastAsia" w:ascii="仿宋_GB2312" w:eastAsia="仿宋_GB2312"/>
          <w:color w:val="auto"/>
          <w:sz w:val="32"/>
          <w:szCs w:val="32"/>
          <w:highlight w:val="none"/>
          <w:lang w:eastAsia="zh-CN"/>
        </w:rPr>
        <w:t>审议</w:t>
      </w:r>
      <w:r>
        <w:rPr>
          <w:rFonts w:hint="eastAsia" w:ascii="仿宋_GB2312" w:eastAsia="仿宋_GB2312"/>
          <w:color w:val="auto"/>
          <w:sz w:val="32"/>
          <w:szCs w:val="32"/>
          <w:highlight w:val="none"/>
        </w:rPr>
        <w:t>批准后，</w:t>
      </w:r>
      <w:r>
        <w:rPr>
          <w:rFonts w:hint="eastAsia" w:ascii="仿宋_GB2312" w:eastAsia="仿宋_GB2312"/>
          <w:color w:val="auto"/>
          <w:sz w:val="32"/>
          <w:szCs w:val="32"/>
          <w:highlight w:val="none"/>
          <w:lang w:eastAsia="zh-CN"/>
        </w:rPr>
        <w:t>将严格按照政府债务管理要求，</w:t>
      </w:r>
      <w:r>
        <w:rPr>
          <w:rFonts w:hint="eastAsia" w:ascii="仿宋_GB2312" w:eastAsia="仿宋_GB2312"/>
          <w:color w:val="auto"/>
          <w:sz w:val="32"/>
          <w:szCs w:val="32"/>
          <w:highlight w:val="none"/>
        </w:rPr>
        <w:t>重点抓好以下工作。</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一是加快新增债券发行使用。按照“资金跟着项目走”原则，尽快向各区下达新增债务额度，履行预算调整法定程序。继续采取分批精准发行方式，合理安排后续发行计划，及时拨付下达债券资金。督促主管部门和项目单位加快资金使用，</w:t>
      </w:r>
      <w:r>
        <w:rPr>
          <w:rFonts w:hint="eastAsia" w:ascii="仿宋_GB2312" w:eastAsia="仿宋_GB2312"/>
          <w:color w:val="auto"/>
          <w:sz w:val="32"/>
          <w:szCs w:val="32"/>
          <w:highlight w:val="none"/>
        </w:rPr>
        <w:t>每月向各区通报债券资金</w:t>
      </w:r>
      <w:r>
        <w:rPr>
          <w:rFonts w:hint="eastAsia" w:ascii="仿宋_GB2312" w:eastAsia="仿宋_GB2312"/>
          <w:color w:val="auto"/>
          <w:sz w:val="32"/>
          <w:szCs w:val="32"/>
          <w:highlight w:val="none"/>
          <w:lang w:eastAsia="zh-CN"/>
        </w:rPr>
        <w:t>支出进度</w:t>
      </w:r>
      <w:r>
        <w:rPr>
          <w:rFonts w:hint="eastAsia" w:ascii="仿宋_GB2312" w:eastAsia="仿宋_GB2312"/>
          <w:color w:val="auto"/>
          <w:sz w:val="32"/>
          <w:szCs w:val="32"/>
          <w:highlight w:val="none"/>
        </w:rPr>
        <w:t>，推动项目尽快形成实物工作量，防止资金沉淀</w:t>
      </w:r>
      <w:r>
        <w:rPr>
          <w:rFonts w:hint="eastAsia" w:ascii="仿宋_GB2312" w:eastAsia="仿宋_GB2312"/>
          <w:color w:val="auto"/>
          <w:sz w:val="32"/>
          <w:szCs w:val="32"/>
          <w:highlight w:val="none"/>
          <w:lang w:eastAsia="zh-CN"/>
        </w:rPr>
        <w:t>或闲置。</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二</w:t>
      </w:r>
      <w:r>
        <w:rPr>
          <w:rFonts w:hint="eastAsia" w:ascii="仿宋_GB2312" w:eastAsia="仿宋_GB2312"/>
          <w:color w:val="auto"/>
          <w:sz w:val="32"/>
          <w:szCs w:val="32"/>
          <w:highlight w:val="none"/>
        </w:rPr>
        <w:t>是</w:t>
      </w:r>
      <w:r>
        <w:rPr>
          <w:rFonts w:hint="eastAsia" w:ascii="仿宋_GB2312" w:eastAsia="仿宋_GB2312"/>
          <w:color w:val="auto"/>
          <w:sz w:val="32"/>
          <w:szCs w:val="32"/>
          <w:highlight w:val="none"/>
          <w:lang w:eastAsia="zh-CN"/>
        </w:rPr>
        <w:t>强化债券资金绩效管理。压实主管部门和各区主体责任，建立健全债券资金“借、用、管、还”全流程绩效管理体系。抓好项目常态化储备，做实项目事前绩效评估，将绩效目标设置作为安排债券资金前置条件。对债券资金支出进度和绩效目标实现情况进行“双监控”，动态评估绩效目标完成程度。强化绩效评价结果应用，与下一年度额度分配挂钩，确保管好用好债券资金。</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三是</w:t>
      </w:r>
      <w:r>
        <w:rPr>
          <w:rFonts w:hint="eastAsia" w:ascii="仿宋_GB2312" w:eastAsia="仿宋_GB2312"/>
          <w:color w:val="auto"/>
          <w:sz w:val="32"/>
          <w:szCs w:val="32"/>
          <w:highlight w:val="none"/>
        </w:rPr>
        <w:t>做好政府债务信息公开</w:t>
      </w:r>
      <w:r>
        <w:rPr>
          <w:rFonts w:hint="eastAsia" w:ascii="仿宋_GB2312" w:eastAsia="仿宋_GB2312"/>
          <w:color w:val="auto"/>
          <w:sz w:val="32"/>
          <w:szCs w:val="32"/>
          <w:highlight w:val="none"/>
          <w:lang w:eastAsia="zh-CN"/>
        </w:rPr>
        <w:t>。严格落实政府预决算信息公开要求，健全完善政府债务信息公开内容，提高政府债券发行使用透明度。</w:t>
      </w:r>
      <w:r>
        <w:rPr>
          <w:rFonts w:hint="eastAsia" w:ascii="仿宋_GB2312" w:eastAsia="仿宋_GB2312"/>
          <w:color w:val="auto"/>
          <w:sz w:val="32"/>
          <w:szCs w:val="32"/>
          <w:highlight w:val="none"/>
        </w:rPr>
        <w:t>主动接受</w:t>
      </w:r>
      <w:r>
        <w:rPr>
          <w:rFonts w:hint="eastAsia" w:ascii="仿宋_GB2312" w:eastAsia="仿宋_GB2312"/>
          <w:color w:val="auto"/>
          <w:sz w:val="32"/>
          <w:szCs w:val="32"/>
          <w:highlight w:val="none"/>
          <w:lang w:eastAsia="zh-CN"/>
        </w:rPr>
        <w:t>人大和社会</w:t>
      </w:r>
      <w:r>
        <w:rPr>
          <w:rFonts w:hint="eastAsia" w:ascii="仿宋_GB2312" w:eastAsia="仿宋_GB2312"/>
          <w:color w:val="auto"/>
          <w:sz w:val="32"/>
          <w:szCs w:val="32"/>
          <w:highlight w:val="none"/>
        </w:rPr>
        <w:t>监督</w:t>
      </w:r>
      <w:r>
        <w:rPr>
          <w:rFonts w:hint="eastAsia" w:ascii="仿宋_GB2312" w:eastAsia="仿宋_GB2312"/>
          <w:color w:val="auto"/>
          <w:sz w:val="32"/>
          <w:szCs w:val="32"/>
          <w:highlight w:val="none"/>
          <w:lang w:eastAsia="zh-CN"/>
        </w:rPr>
        <w:t>，邀请委员、代表到政府债券项目实地调研，参与项目事前绩效评估、事中绩效跟踪、事后绩效评价，发挥多种监督方式的协同效应，努力形成监督合力，进一步规范政府债券管理使用。</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四是防范化解政府债务风险。</w:t>
      </w:r>
      <w:r>
        <w:rPr>
          <w:rFonts w:hint="eastAsia" w:ascii="仿宋_GB2312" w:eastAsia="仿宋_GB2312"/>
          <w:color w:val="auto"/>
          <w:sz w:val="32"/>
          <w:szCs w:val="32"/>
          <w:highlight w:val="none"/>
          <w:lang w:eastAsia="zh-CN"/>
        </w:rPr>
        <w:t>健全政府债务风险评估指标体系，定期组织评估市区两级债务风险状况，</w:t>
      </w:r>
      <w:r>
        <w:rPr>
          <w:rFonts w:hint="eastAsia" w:ascii="仿宋_GB2312" w:eastAsia="仿宋_GB2312"/>
          <w:color w:val="auto"/>
          <w:sz w:val="32"/>
          <w:szCs w:val="32"/>
          <w:highlight w:val="none"/>
        </w:rPr>
        <w:t>研判债务风险，</w:t>
      </w:r>
      <w:r>
        <w:rPr>
          <w:rFonts w:hint="eastAsia" w:ascii="仿宋_GB2312" w:eastAsia="仿宋_GB2312"/>
          <w:color w:val="auto"/>
          <w:sz w:val="32"/>
          <w:szCs w:val="32"/>
          <w:highlight w:val="none"/>
          <w:lang w:eastAsia="zh-CN"/>
        </w:rPr>
        <w:t>每月</w:t>
      </w:r>
      <w:r>
        <w:rPr>
          <w:rFonts w:hint="eastAsia" w:ascii="仿宋_GB2312" w:eastAsia="仿宋_GB2312"/>
          <w:color w:val="auto"/>
          <w:sz w:val="32"/>
          <w:szCs w:val="32"/>
          <w:highlight w:val="none"/>
        </w:rPr>
        <w:t>通报债务风险情况</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结合经济形势和财政状况，开展债务</w:t>
      </w:r>
      <w:r>
        <w:rPr>
          <w:rFonts w:hint="eastAsia" w:ascii="仿宋_GB2312" w:eastAsia="仿宋_GB2312"/>
          <w:color w:val="auto"/>
          <w:sz w:val="32"/>
          <w:szCs w:val="32"/>
          <w:highlight w:val="none"/>
          <w:lang w:eastAsia="zh-CN"/>
        </w:rPr>
        <w:t>中长期</w:t>
      </w:r>
      <w:r>
        <w:rPr>
          <w:rFonts w:hint="eastAsia" w:ascii="仿宋_GB2312" w:eastAsia="仿宋_GB2312"/>
          <w:color w:val="auto"/>
          <w:sz w:val="32"/>
          <w:szCs w:val="32"/>
          <w:highlight w:val="none"/>
        </w:rPr>
        <w:t>规划研究，制定和落实偿债计划，增强债务安排的合理性和可持续性，坚决守住不发生</w:t>
      </w:r>
      <w:r>
        <w:rPr>
          <w:rFonts w:hint="eastAsia" w:ascii="仿宋_GB2312" w:eastAsia="仿宋_GB2312"/>
          <w:color w:val="auto"/>
          <w:sz w:val="32"/>
          <w:szCs w:val="32"/>
          <w:highlight w:val="none"/>
          <w:lang w:eastAsia="zh-CN"/>
        </w:rPr>
        <w:t>区域性、</w:t>
      </w:r>
      <w:r>
        <w:rPr>
          <w:rFonts w:hint="eastAsia" w:ascii="仿宋_GB2312" w:eastAsia="仿宋_GB2312"/>
          <w:color w:val="auto"/>
          <w:sz w:val="32"/>
          <w:szCs w:val="32"/>
          <w:highlight w:val="none"/>
        </w:rPr>
        <w:t>系统性风险的底线。</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left"/>
        <w:textAlignment w:val="auto"/>
        <w:rPr>
          <w:color w:val="auto"/>
          <w:highlight w:val="none"/>
        </w:rPr>
      </w:pPr>
      <w:r>
        <w:rPr>
          <w:rFonts w:hint="eastAsia" w:ascii="仿宋_GB2312" w:eastAsia="仿宋_GB2312"/>
          <w:color w:val="auto"/>
          <w:sz w:val="32"/>
          <w:szCs w:val="32"/>
          <w:highlight w:val="none"/>
          <w:lang w:eastAsia="zh-CN"/>
        </w:rPr>
        <w:t>议案和以上说明是否妥当，请审议</w:t>
      </w:r>
      <w:r>
        <w:rPr>
          <w:rFonts w:hint="eastAsia" w:ascii="仿宋_GB2312" w:eastAsia="仿宋_GB2312"/>
          <w:color w:val="auto"/>
          <w:sz w:val="32"/>
          <w:szCs w:val="32"/>
          <w:highlight w:val="none"/>
        </w:rPr>
        <w:t>。</w:t>
      </w:r>
      <w:bookmarkStart w:id="0" w:name="chaosong"/>
      <w:bookmarkEnd w:id="0"/>
    </w:p>
    <w:p/>
    <w:p>
      <w:pPr>
        <w:pStyle w:val="3"/>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黑体" w:hAnsi="黑体" w:eastAsia="黑体" w:cs="黑体"/>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黑体" w:hAnsi="黑体" w:eastAsia="黑体" w:cs="黑体"/>
          <w:sz w:val="32"/>
          <w:szCs w:val="32"/>
          <w:lang w:val="en-US" w:eastAsia="zh-CN"/>
        </w:rPr>
      </w:pPr>
    </w:p>
    <w:sectPr>
      <w:footerReference r:id="rId3" w:type="default"/>
      <w:footerReference r:id="rId4" w:type="even"/>
      <w:pgSz w:w="11906" w:h="16838"/>
      <w:pgMar w:top="1911" w:right="1474" w:bottom="1882" w:left="1588"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00"/>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1296535"/>
    </w:sdtPr>
    <w:sdtEndPr>
      <w:rPr>
        <w:rFonts w:asciiTheme="minorEastAsia" w:hAnsiTheme="minorEastAsia" w:eastAsiaTheme="minorEastAsia"/>
        <w:sz w:val="28"/>
        <w:szCs w:val="28"/>
      </w:rPr>
    </w:sdtEndPr>
    <w:sdtContent>
      <w:p>
        <w:pPr>
          <w:pStyle w:val="5"/>
          <w:ind w:right="360"/>
          <w:jc w:val="right"/>
          <w:rPr>
            <w:rFonts w:asciiTheme="minorEastAsia" w:hAnsiTheme="minorEastAsia" w:eastAsiaTheme="minorEastAsia"/>
            <w:sz w:val="28"/>
            <w:szCs w:val="28"/>
          </w:rPr>
        </w:pPr>
        <w:r>
          <w:rPr>
            <w:rFonts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 xml:space="preserve">— </w:t>
        </w:r>
      </w:p>
    </w:sdtContent>
  </w:sdt>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098534"/>
    </w:sdtPr>
    <w:sdtEndPr>
      <w:rPr>
        <w:rFonts w:asciiTheme="minorEastAsia" w:hAnsiTheme="minorEastAsia" w:eastAsiaTheme="minorEastAsia"/>
        <w:sz w:val="28"/>
        <w:szCs w:val="28"/>
      </w:rPr>
    </w:sdtEndPr>
    <w:sdtContent>
      <w:p>
        <w:pPr>
          <w:pStyle w:val="5"/>
          <w:ind w:firstLine="3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w:t>
        </w:r>
      </w:p>
    </w:sdtContent>
  </w:sdt>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DA"/>
    <w:rsid w:val="00022BBA"/>
    <w:rsid w:val="00043883"/>
    <w:rsid w:val="00075F9C"/>
    <w:rsid w:val="000C4B38"/>
    <w:rsid w:val="000F1533"/>
    <w:rsid w:val="00102546"/>
    <w:rsid w:val="001131C6"/>
    <w:rsid w:val="00121FAA"/>
    <w:rsid w:val="00135099"/>
    <w:rsid w:val="00163B24"/>
    <w:rsid w:val="001E2675"/>
    <w:rsid w:val="001E794B"/>
    <w:rsid w:val="001F5428"/>
    <w:rsid w:val="001F597B"/>
    <w:rsid w:val="0021173C"/>
    <w:rsid w:val="00227719"/>
    <w:rsid w:val="0024107C"/>
    <w:rsid w:val="00253A6F"/>
    <w:rsid w:val="00270C2D"/>
    <w:rsid w:val="00283C74"/>
    <w:rsid w:val="00296EF2"/>
    <w:rsid w:val="002D1D8C"/>
    <w:rsid w:val="003261DE"/>
    <w:rsid w:val="00333ACC"/>
    <w:rsid w:val="00337F8F"/>
    <w:rsid w:val="00342BC3"/>
    <w:rsid w:val="003529CE"/>
    <w:rsid w:val="003646DD"/>
    <w:rsid w:val="00365A8A"/>
    <w:rsid w:val="003B1137"/>
    <w:rsid w:val="003C7797"/>
    <w:rsid w:val="003E23C5"/>
    <w:rsid w:val="00414A53"/>
    <w:rsid w:val="004735B1"/>
    <w:rsid w:val="0048222C"/>
    <w:rsid w:val="004B3B63"/>
    <w:rsid w:val="004F1F6D"/>
    <w:rsid w:val="00556D3B"/>
    <w:rsid w:val="00572429"/>
    <w:rsid w:val="005A51A0"/>
    <w:rsid w:val="00617C69"/>
    <w:rsid w:val="0066333C"/>
    <w:rsid w:val="006A74EC"/>
    <w:rsid w:val="006D0A6A"/>
    <w:rsid w:val="006D3E66"/>
    <w:rsid w:val="006F3F44"/>
    <w:rsid w:val="00712181"/>
    <w:rsid w:val="007620B8"/>
    <w:rsid w:val="007668B4"/>
    <w:rsid w:val="007A7959"/>
    <w:rsid w:val="007D6B6F"/>
    <w:rsid w:val="00835363"/>
    <w:rsid w:val="008777D8"/>
    <w:rsid w:val="008B079F"/>
    <w:rsid w:val="008E2F89"/>
    <w:rsid w:val="009713DC"/>
    <w:rsid w:val="00974E6F"/>
    <w:rsid w:val="00981D12"/>
    <w:rsid w:val="009F375B"/>
    <w:rsid w:val="009F69CD"/>
    <w:rsid w:val="00A20A55"/>
    <w:rsid w:val="00A5170E"/>
    <w:rsid w:val="00A96742"/>
    <w:rsid w:val="00AA18F0"/>
    <w:rsid w:val="00AC10AC"/>
    <w:rsid w:val="00AD6DA7"/>
    <w:rsid w:val="00B0499C"/>
    <w:rsid w:val="00B13607"/>
    <w:rsid w:val="00B3125B"/>
    <w:rsid w:val="00B560F5"/>
    <w:rsid w:val="00BE3A4F"/>
    <w:rsid w:val="00BF7191"/>
    <w:rsid w:val="00C13B41"/>
    <w:rsid w:val="00C236DC"/>
    <w:rsid w:val="00C30572"/>
    <w:rsid w:val="00C77394"/>
    <w:rsid w:val="00C87C99"/>
    <w:rsid w:val="00CB76B4"/>
    <w:rsid w:val="00CD7D89"/>
    <w:rsid w:val="00D265EB"/>
    <w:rsid w:val="00D3011E"/>
    <w:rsid w:val="00D3049D"/>
    <w:rsid w:val="00D73E93"/>
    <w:rsid w:val="00D74EA9"/>
    <w:rsid w:val="00DB21EA"/>
    <w:rsid w:val="00DD444B"/>
    <w:rsid w:val="00DE34E0"/>
    <w:rsid w:val="00E006BD"/>
    <w:rsid w:val="00E56C81"/>
    <w:rsid w:val="00E7744E"/>
    <w:rsid w:val="00E833F2"/>
    <w:rsid w:val="00EE38F5"/>
    <w:rsid w:val="00EF3065"/>
    <w:rsid w:val="00F15DC1"/>
    <w:rsid w:val="00F70A77"/>
    <w:rsid w:val="00FA38DC"/>
    <w:rsid w:val="00FE4ADA"/>
    <w:rsid w:val="075EF892"/>
    <w:rsid w:val="166FD817"/>
    <w:rsid w:val="16DF065D"/>
    <w:rsid w:val="3CEF0517"/>
    <w:rsid w:val="3E9D4713"/>
    <w:rsid w:val="3FF41030"/>
    <w:rsid w:val="4FFF0AE1"/>
    <w:rsid w:val="50BF9906"/>
    <w:rsid w:val="56F7699D"/>
    <w:rsid w:val="57FB7FEC"/>
    <w:rsid w:val="5FBF6133"/>
    <w:rsid w:val="5FDB06C4"/>
    <w:rsid w:val="5FFEC0B4"/>
    <w:rsid w:val="669BDBF3"/>
    <w:rsid w:val="6BBFCED3"/>
    <w:rsid w:val="6F7FDBAC"/>
    <w:rsid w:val="6FDF2D7E"/>
    <w:rsid w:val="6FFB1E0D"/>
    <w:rsid w:val="6FFEAFC4"/>
    <w:rsid w:val="777F1EBA"/>
    <w:rsid w:val="77FD656A"/>
    <w:rsid w:val="7950A798"/>
    <w:rsid w:val="7A3B34D5"/>
    <w:rsid w:val="7C6B1040"/>
    <w:rsid w:val="7EDE04CF"/>
    <w:rsid w:val="7F6F20AB"/>
    <w:rsid w:val="7FDF7A27"/>
    <w:rsid w:val="97EF5B75"/>
    <w:rsid w:val="9EF431F8"/>
    <w:rsid w:val="AB0F30F9"/>
    <w:rsid w:val="AFEF02E6"/>
    <w:rsid w:val="BCFF14F3"/>
    <w:rsid w:val="BD3ED0FA"/>
    <w:rsid w:val="BF6EFFBE"/>
    <w:rsid w:val="BFBC75E4"/>
    <w:rsid w:val="BFFB6467"/>
    <w:rsid w:val="BFFBB7A3"/>
    <w:rsid w:val="C7FC7BB2"/>
    <w:rsid w:val="CEFF87BC"/>
    <w:rsid w:val="CFF6E3AF"/>
    <w:rsid w:val="D9DFF9A8"/>
    <w:rsid w:val="DBB6A5F4"/>
    <w:rsid w:val="DBFD64F1"/>
    <w:rsid w:val="DEFA8E85"/>
    <w:rsid w:val="DFCF5594"/>
    <w:rsid w:val="DFFAC99F"/>
    <w:rsid w:val="DFFFE4CA"/>
    <w:rsid w:val="E0FE6221"/>
    <w:rsid w:val="EE3B2D0E"/>
    <w:rsid w:val="EFFBC7F3"/>
    <w:rsid w:val="F6E14B59"/>
    <w:rsid w:val="F747DFBC"/>
    <w:rsid w:val="F77F954C"/>
    <w:rsid w:val="F8FD371B"/>
    <w:rsid w:val="F9FD1352"/>
    <w:rsid w:val="FAAFBB0C"/>
    <w:rsid w:val="FADFBAE8"/>
    <w:rsid w:val="FCAF1425"/>
    <w:rsid w:val="FCBB614D"/>
    <w:rsid w:val="FDEE68CC"/>
    <w:rsid w:val="FE1DA0DC"/>
    <w:rsid w:val="FED76416"/>
    <w:rsid w:val="FF6F4678"/>
    <w:rsid w:val="FFD7EEF4"/>
    <w:rsid w:val="FFEE03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40" w:line="276" w:lineRule="auto"/>
    </w:pPr>
  </w:style>
  <w:style w:type="paragraph" w:styleId="3">
    <w:name w:val="Block Text"/>
    <w:basedOn w:val="1"/>
    <w:qFormat/>
    <w:uiPriority w:val="0"/>
    <w:pPr>
      <w:ind w:left="-342" w:leftChars="-342" w:right="-244" w:rightChars="-244"/>
      <w:jc w:val="center"/>
    </w:pPr>
    <w:rPr>
      <w:rFonts w:ascii="仿宋_GB2312" w:hAnsi="宋体" w:eastAsia="仿宋_GB2312"/>
      <w:sz w:val="44"/>
      <w:szCs w:val="32"/>
    </w:rPr>
  </w:style>
  <w:style w:type="paragraph" w:styleId="4">
    <w:name w:val="Balloon Text"/>
    <w:basedOn w:val="1"/>
    <w:link w:val="12"/>
    <w:semiHidden/>
    <w:unhideWhenUsed/>
    <w:qFormat/>
    <w:uiPriority w:val="99"/>
    <w:rPr>
      <w:sz w:val="18"/>
      <w:szCs w:val="18"/>
    </w:rPr>
  </w:style>
  <w:style w:type="paragraph" w:styleId="5">
    <w:name w:val="footer"/>
    <w:basedOn w:val="1"/>
    <w:link w:val="10"/>
    <w:qFormat/>
    <w:uiPriority w:val="99"/>
    <w:pPr>
      <w:tabs>
        <w:tab w:val="center" w:pos="4153"/>
        <w:tab w:val="right" w:pos="8306"/>
      </w:tabs>
      <w:snapToGrid w:val="0"/>
      <w:jc w:val="left"/>
    </w:pPr>
    <w:rPr>
      <w:sz w:val="18"/>
      <w:szCs w:val="20"/>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脚 Char"/>
    <w:basedOn w:val="8"/>
    <w:link w:val="5"/>
    <w:qFormat/>
    <w:uiPriority w:val="99"/>
    <w:rPr>
      <w:rFonts w:ascii="Times New Roman" w:hAnsi="Times New Roman" w:eastAsia="宋体" w:cs="Times New Roman"/>
      <w:sz w:val="18"/>
      <w:szCs w:val="20"/>
    </w:rPr>
  </w:style>
  <w:style w:type="character" w:customStyle="1" w:styleId="11">
    <w:name w:val="页眉 Char"/>
    <w:basedOn w:val="8"/>
    <w:link w:val="6"/>
    <w:qFormat/>
    <w:uiPriority w:val="99"/>
    <w:rPr>
      <w:rFonts w:ascii="Times New Roman" w:hAnsi="Times New Roman" w:eastAsia="宋体" w:cs="Times New Roman"/>
      <w:sz w:val="18"/>
      <w:szCs w:val="18"/>
    </w:rPr>
  </w:style>
  <w:style w:type="character" w:customStyle="1" w:styleId="12">
    <w:name w:val="批注框文本 Char"/>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131</Words>
  <Characters>751</Characters>
  <Lines>6</Lines>
  <Paragraphs>1</Paragraphs>
  <TotalTime>1090</TotalTime>
  <ScaleCrop>false</ScaleCrop>
  <LinksUpToDate>false</LinksUpToDate>
  <CharactersWithSpaces>881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2020-07-09T10:37:00Z</dcterms:created>
  <dc:creator>孙文武</dc:creator>
  <cp:lastModifiedBy>user</cp:lastModifiedBy>
  <cp:lastPrinted>2021-05-07T03:41:00Z</cp:lastPrinted>
  <dcterms:modified xsi:type="dcterms:W3CDTF">2023-06-15T11:42:18Z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