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B805">
      <w:pPr>
        <w:adjustRightInd w:val="0"/>
        <w:snapToGrid w:val="0"/>
        <w:spacing w:line="560" w:lineRule="exact"/>
        <w:jc w:val="both"/>
        <w:rPr>
          <w:rFonts w:hint="eastAsia" w:ascii="CESI黑体-GB2312" w:hAnsi="CESI黑体-GB2312" w:eastAsia="CESI黑体-GB2312" w:cs="CESI黑体-GB2312"/>
          <w:b/>
          <w:sz w:val="32"/>
          <w:szCs w:val="32"/>
          <w:lang w:val="en-US" w:eastAsia="zh-CN"/>
        </w:rPr>
      </w:pPr>
      <w:r>
        <w:rPr>
          <w:rFonts w:hint="eastAsia" w:ascii="CESI黑体-GB2312" w:hAnsi="CESI黑体-GB2312" w:eastAsia="CESI黑体-GB2312" w:cs="CESI黑体-GB2312"/>
          <w:sz w:val="32"/>
          <w:szCs w:val="32"/>
        </w:rPr>
        <w:t>京财</w:t>
      </w:r>
      <w:bookmarkStart w:id="0" w:name="jingcai"/>
      <w:r>
        <w:rPr>
          <w:rFonts w:hint="eastAsia" w:ascii="CESI黑体-GB2312" w:hAnsi="CESI黑体-GB2312" w:eastAsia="CESI黑体-GB2312" w:cs="CESI黑体-GB2312"/>
          <w:sz w:val="32"/>
          <w:szCs w:val="32"/>
          <w:lang w:eastAsia="zh-CN"/>
        </w:rPr>
        <w:t>会</w:t>
      </w:r>
      <w:bookmarkEnd w:id="0"/>
      <w:r>
        <w:rPr>
          <w:rFonts w:hint="eastAsia" w:ascii="CESI黑体-GB2312" w:hAnsi="CESI黑体-GB2312" w:eastAsia="CESI黑体-GB2312" w:cs="CESI黑体-GB2312"/>
          <w:sz w:val="32"/>
          <w:szCs w:val="32"/>
        </w:rPr>
        <w:t>〔</w:t>
      </w:r>
      <w:bookmarkStart w:id="1" w:name="nianfen"/>
      <w:r>
        <w:rPr>
          <w:rFonts w:hint="eastAsia" w:ascii="CESI黑体-GB2312" w:hAnsi="CESI黑体-GB2312" w:eastAsia="CESI黑体-GB2312" w:cs="CESI黑体-GB2312"/>
          <w:sz w:val="32"/>
          <w:szCs w:val="32"/>
          <w:lang w:eastAsia="zh-CN"/>
        </w:rPr>
        <w:t>2023</w:t>
      </w:r>
      <w:bookmarkEnd w:id="1"/>
      <w:r>
        <w:rPr>
          <w:rFonts w:hint="eastAsia" w:ascii="CESI黑体-GB2312" w:hAnsi="CESI黑体-GB2312" w:eastAsia="CESI黑体-GB2312" w:cs="CESI黑体-GB2312"/>
          <w:sz w:val="32"/>
          <w:szCs w:val="32"/>
        </w:rPr>
        <w:t>〕</w:t>
      </w:r>
      <w:bookmarkStart w:id="2" w:name="bumenhao"/>
      <w:r>
        <w:rPr>
          <w:rFonts w:hint="eastAsia" w:ascii="CESI黑体-GB2312" w:hAnsi="CESI黑体-GB2312" w:eastAsia="CESI黑体-GB2312" w:cs="CESI黑体-GB2312"/>
          <w:sz w:val="32"/>
          <w:szCs w:val="32"/>
          <w:lang w:eastAsia="zh-CN"/>
        </w:rPr>
        <w:t>2225</w:t>
      </w:r>
      <w:bookmarkEnd w:id="2"/>
      <w:r>
        <w:rPr>
          <w:rFonts w:hint="eastAsia" w:ascii="CESI黑体-GB2312" w:hAnsi="CESI黑体-GB2312" w:eastAsia="CESI黑体-GB2312" w:cs="CESI黑体-GB2312"/>
          <w:sz w:val="32"/>
          <w:szCs w:val="32"/>
        </w:rPr>
        <w:t>号</w:t>
      </w: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2</w:t>
      </w:r>
    </w:p>
    <w:p w14:paraId="639CC895">
      <w:pPr>
        <w:adjustRightInd w:val="0"/>
        <w:snapToGrid w:val="0"/>
        <w:spacing w:line="560" w:lineRule="exact"/>
        <w:jc w:val="center"/>
        <w:rPr>
          <w:rFonts w:hint="eastAsia" w:ascii="黑体" w:hAnsi="黑体" w:eastAsia="黑体"/>
          <w:b/>
          <w:sz w:val="44"/>
          <w:szCs w:val="44"/>
        </w:rPr>
      </w:pPr>
    </w:p>
    <w:p w14:paraId="53C4D7D4">
      <w:pPr>
        <w:adjustRightInd w:val="0"/>
        <w:snapToGrid w:val="0"/>
        <w:spacing w:line="560" w:lineRule="exact"/>
        <w:jc w:val="center"/>
        <w:rPr>
          <w:rFonts w:hint="eastAsia" w:ascii="黑体" w:hAnsi="黑体" w:eastAsia="黑体"/>
          <w:b/>
          <w:sz w:val="44"/>
          <w:szCs w:val="44"/>
        </w:rPr>
      </w:pPr>
      <w:bookmarkStart w:id="4" w:name="_GoBack"/>
    </w:p>
    <w:bookmarkEnd w:id="4"/>
    <w:p w14:paraId="48380AC0">
      <w:pPr>
        <w:adjustRightInd w:val="0"/>
        <w:snapToGrid w:val="0"/>
        <w:spacing w:line="560" w:lineRule="exact"/>
        <w:jc w:val="center"/>
        <w:rPr>
          <w:rFonts w:hint="eastAsia" w:ascii="黑体" w:hAnsi="黑体" w:eastAsia="黑体"/>
          <w:b/>
          <w:sz w:val="44"/>
          <w:szCs w:val="44"/>
        </w:rPr>
      </w:pPr>
    </w:p>
    <w:p w14:paraId="079529E6">
      <w:pPr>
        <w:adjustRightInd w:val="0"/>
        <w:snapToGrid w:val="0"/>
        <w:spacing w:line="560" w:lineRule="exact"/>
        <w:jc w:val="center"/>
        <w:rPr>
          <w:rFonts w:hint="eastAsia" w:ascii="方正小标宋简体" w:hAnsi="方正小标宋简体" w:eastAsia="方正小标宋简体" w:cs="方正小标宋简体"/>
          <w:b w:val="0"/>
          <w:bCs/>
          <w:sz w:val="48"/>
          <w:szCs w:val="48"/>
          <w:lang w:eastAsia="zh-CN"/>
        </w:rPr>
      </w:pPr>
      <w:r>
        <w:rPr>
          <w:rFonts w:hint="eastAsia" w:ascii="方正小标宋简体" w:hAnsi="方正小标宋简体" w:eastAsia="方正小标宋简体" w:cs="方正小标宋简体"/>
          <w:b w:val="0"/>
          <w:bCs/>
          <w:sz w:val="48"/>
          <w:szCs w:val="48"/>
        </w:rPr>
        <w:t>北京市教育</w:t>
      </w:r>
      <w:r>
        <w:rPr>
          <w:rFonts w:hint="eastAsia" w:ascii="方正小标宋简体" w:hAnsi="方正小标宋简体" w:eastAsia="方正小标宋简体" w:cs="方正小标宋简体"/>
          <w:b w:val="0"/>
          <w:bCs/>
          <w:sz w:val="48"/>
          <w:szCs w:val="48"/>
          <w:lang w:eastAsia="zh-CN"/>
        </w:rPr>
        <w:t>系统经济活动</w:t>
      </w:r>
    </w:p>
    <w:p w14:paraId="2E35587B">
      <w:pPr>
        <w:adjustRightInd w:val="0"/>
        <w:snapToGrid w:val="0"/>
        <w:spacing w:line="560" w:lineRule="exact"/>
        <w:jc w:val="center"/>
        <w:rPr>
          <w:rFonts w:hint="eastAsia" w:ascii="方正小标宋简体" w:hAnsi="方正小标宋简体" w:eastAsia="方正小标宋简体" w:cs="方正小标宋简体"/>
          <w:b w:val="0"/>
          <w:bCs/>
          <w:sz w:val="48"/>
          <w:szCs w:val="48"/>
          <w:lang w:eastAsia="zh-CN"/>
        </w:rPr>
      </w:pPr>
      <w:r>
        <w:rPr>
          <w:rFonts w:hint="eastAsia" w:ascii="方正小标宋简体" w:hAnsi="方正小标宋简体" w:eastAsia="方正小标宋简体" w:cs="方正小标宋简体"/>
          <w:b w:val="0"/>
          <w:bCs/>
          <w:sz w:val="48"/>
          <w:szCs w:val="48"/>
          <w:lang w:eastAsia="zh-CN"/>
        </w:rPr>
        <w:t>基本制度清单</w:t>
      </w:r>
    </w:p>
    <w:p w14:paraId="671E170E">
      <w:pPr>
        <w:widowControl/>
        <w:jc w:val="center"/>
        <w:rPr>
          <w:rFonts w:hint="eastAsia" w:ascii="黑体" w:hAnsi="黑体" w:eastAsia="黑体" w:cs="宋体"/>
          <w:b/>
          <w:bCs/>
          <w:color w:val="000000"/>
          <w:kern w:val="0"/>
          <w:sz w:val="32"/>
          <w:szCs w:val="32"/>
        </w:rPr>
      </w:pPr>
    </w:p>
    <w:p w14:paraId="64011A35">
      <w:pPr>
        <w:widowControl/>
        <w:jc w:val="center"/>
        <w:rPr>
          <w:rFonts w:hint="eastAsia" w:ascii="黑体" w:hAnsi="黑体" w:eastAsia="黑体" w:cs="宋体"/>
          <w:b/>
          <w:bCs/>
          <w:color w:val="000000"/>
          <w:kern w:val="0"/>
          <w:sz w:val="32"/>
          <w:szCs w:val="32"/>
        </w:rPr>
      </w:pPr>
    </w:p>
    <w:p w14:paraId="612D4859">
      <w:pPr>
        <w:widowControl/>
        <w:jc w:val="center"/>
        <w:rPr>
          <w:rFonts w:hint="eastAsia" w:ascii="黑体" w:hAnsi="黑体" w:eastAsia="黑体" w:cs="宋体"/>
          <w:b/>
          <w:bCs/>
          <w:color w:val="000000"/>
          <w:kern w:val="0"/>
          <w:sz w:val="32"/>
          <w:szCs w:val="32"/>
        </w:rPr>
      </w:pPr>
    </w:p>
    <w:p w14:paraId="58D6CABD">
      <w:pPr>
        <w:widowControl/>
        <w:jc w:val="center"/>
        <w:rPr>
          <w:rFonts w:hint="eastAsia" w:ascii="黑体" w:hAnsi="黑体" w:eastAsia="黑体" w:cs="宋体"/>
          <w:b/>
          <w:bCs/>
          <w:color w:val="000000"/>
          <w:kern w:val="0"/>
          <w:sz w:val="32"/>
          <w:szCs w:val="32"/>
        </w:rPr>
      </w:pPr>
    </w:p>
    <w:p w14:paraId="78B7FB55">
      <w:pPr>
        <w:widowControl/>
        <w:jc w:val="center"/>
        <w:rPr>
          <w:rFonts w:hint="eastAsia" w:ascii="黑体" w:hAnsi="黑体" w:eastAsia="黑体" w:cs="宋体"/>
          <w:b/>
          <w:bCs/>
          <w:color w:val="000000"/>
          <w:kern w:val="0"/>
          <w:sz w:val="32"/>
          <w:szCs w:val="32"/>
        </w:rPr>
      </w:pPr>
    </w:p>
    <w:p w14:paraId="0297AF6B">
      <w:pPr>
        <w:widowControl/>
        <w:jc w:val="center"/>
        <w:rPr>
          <w:rFonts w:hint="eastAsia" w:ascii="黑体" w:hAnsi="黑体" w:eastAsia="黑体" w:cs="宋体"/>
          <w:b/>
          <w:bCs/>
          <w:color w:val="000000"/>
          <w:kern w:val="0"/>
          <w:sz w:val="32"/>
          <w:szCs w:val="32"/>
        </w:rPr>
      </w:pPr>
    </w:p>
    <w:p w14:paraId="0A05969F">
      <w:pPr>
        <w:widowControl/>
        <w:jc w:val="center"/>
        <w:rPr>
          <w:rFonts w:hint="eastAsia" w:ascii="黑体" w:hAnsi="黑体" w:eastAsia="黑体" w:cs="宋体"/>
          <w:b/>
          <w:bCs/>
          <w:color w:val="000000"/>
          <w:kern w:val="0"/>
          <w:sz w:val="32"/>
          <w:szCs w:val="32"/>
        </w:rPr>
      </w:pPr>
    </w:p>
    <w:p w14:paraId="4AC8AB49">
      <w:pPr>
        <w:widowControl/>
        <w:jc w:val="center"/>
        <w:rPr>
          <w:rFonts w:hint="eastAsia" w:ascii="黑体" w:hAnsi="黑体" w:eastAsia="黑体" w:cs="宋体"/>
          <w:b/>
          <w:bCs/>
          <w:color w:val="000000"/>
          <w:kern w:val="0"/>
          <w:sz w:val="32"/>
          <w:szCs w:val="32"/>
        </w:rPr>
      </w:pPr>
    </w:p>
    <w:p w14:paraId="534E2F4E">
      <w:pPr>
        <w:widowControl/>
        <w:jc w:val="center"/>
        <w:rPr>
          <w:rFonts w:hint="eastAsia" w:ascii="黑体" w:hAnsi="黑体" w:eastAsia="黑体" w:cs="宋体"/>
          <w:b/>
          <w:bCs/>
          <w:color w:val="000000"/>
          <w:kern w:val="0"/>
          <w:sz w:val="32"/>
          <w:szCs w:val="32"/>
        </w:rPr>
      </w:pPr>
    </w:p>
    <w:p w14:paraId="79181C18">
      <w:pPr>
        <w:widowControl/>
        <w:jc w:val="center"/>
        <w:rPr>
          <w:rFonts w:hint="eastAsia" w:ascii="黑体" w:hAnsi="黑体" w:eastAsia="黑体" w:cs="宋体"/>
          <w:b/>
          <w:bCs/>
          <w:color w:val="000000"/>
          <w:kern w:val="0"/>
          <w:sz w:val="32"/>
          <w:szCs w:val="32"/>
        </w:rPr>
      </w:pPr>
    </w:p>
    <w:p w14:paraId="6D0999EB">
      <w:pPr>
        <w:widowControl/>
        <w:jc w:val="both"/>
        <w:rPr>
          <w:rFonts w:hint="eastAsia" w:ascii="黑体" w:hAnsi="黑体" w:eastAsia="黑体" w:cs="宋体"/>
          <w:b/>
          <w:bCs/>
          <w:color w:val="000000"/>
          <w:kern w:val="0"/>
          <w:sz w:val="32"/>
          <w:szCs w:val="32"/>
        </w:rPr>
      </w:pPr>
    </w:p>
    <w:p w14:paraId="52EB6EE8">
      <w:pPr>
        <w:widowControl/>
        <w:jc w:val="center"/>
        <w:rPr>
          <w:rFonts w:hint="eastAsia" w:ascii="黑体" w:hAnsi="黑体" w:eastAsia="黑体" w:cs="宋体"/>
          <w:b/>
          <w:bCs/>
          <w:color w:val="000000"/>
          <w:kern w:val="0"/>
          <w:sz w:val="32"/>
          <w:szCs w:val="32"/>
        </w:rPr>
      </w:pPr>
    </w:p>
    <w:p w14:paraId="67066A0A">
      <w:pPr>
        <w:widowControl/>
        <w:jc w:val="center"/>
        <w:rPr>
          <w:rFonts w:hint="eastAsia" w:ascii="黑体" w:hAnsi="黑体" w:eastAsia="黑体" w:cs="宋体"/>
          <w:b/>
          <w:bCs/>
          <w:color w:val="000000"/>
          <w:kern w:val="0"/>
          <w:sz w:val="32"/>
          <w:szCs w:val="32"/>
        </w:rPr>
      </w:pPr>
    </w:p>
    <w:p w14:paraId="0A69D2C7">
      <w:pPr>
        <w:widowControl/>
        <w:jc w:val="center"/>
        <w:rPr>
          <w:rFonts w:hint="eastAsia" w:ascii="黑体" w:hAnsi="黑体" w:eastAsia="黑体" w:cs="宋体"/>
          <w:b/>
          <w:bCs/>
          <w:color w:val="000000"/>
          <w:kern w:val="0"/>
          <w:sz w:val="32"/>
          <w:szCs w:val="32"/>
        </w:rPr>
      </w:pPr>
    </w:p>
    <w:p w14:paraId="7B42C501">
      <w:pPr>
        <w:widowControl/>
        <w:jc w:val="center"/>
        <w:rPr>
          <w:rFonts w:hint="eastAsia" w:ascii="黑体" w:hAnsi="黑体" w:eastAsia="黑体" w:cs="宋体"/>
          <w:b/>
          <w:bCs/>
          <w:color w:val="000000"/>
          <w:kern w:val="0"/>
          <w:sz w:val="32"/>
          <w:szCs w:val="32"/>
        </w:rPr>
      </w:pPr>
    </w:p>
    <w:p w14:paraId="7F7C94F2">
      <w:pPr>
        <w:widowControl/>
        <w:jc w:val="center"/>
        <w:rPr>
          <w:rFonts w:hint="eastAsia" w:ascii="黑体" w:hAnsi="黑体" w:eastAsia="黑体" w:cs="宋体"/>
          <w:b/>
          <w:bCs/>
          <w:color w:val="000000"/>
          <w:kern w:val="0"/>
          <w:sz w:val="32"/>
          <w:szCs w:val="32"/>
          <w:lang w:val="en-US" w:eastAsia="zh-CN"/>
        </w:rPr>
      </w:pPr>
    </w:p>
    <w:p w14:paraId="4D3400C7">
      <w:pPr>
        <w:widowControl/>
        <w:jc w:val="center"/>
        <w:rPr>
          <w:rFonts w:hint="eastAsia" w:ascii="黑体" w:hAnsi="黑体" w:eastAsia="黑体" w:cs="宋体"/>
          <w:b/>
          <w:bCs/>
          <w:color w:val="000000"/>
          <w:kern w:val="0"/>
          <w:sz w:val="32"/>
          <w:szCs w:val="32"/>
          <w:lang w:val="en-US" w:eastAsia="zh-CN"/>
        </w:rPr>
      </w:pPr>
    </w:p>
    <w:p w14:paraId="392CA679">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r>
        <w:rPr>
          <w:rFonts w:hint="eastAsia" w:ascii="方正小标宋简体" w:hAnsi="方正小标宋简体" w:eastAsia="方正小标宋简体" w:cs="方正小标宋简体"/>
          <w:b w:val="0"/>
          <w:bCs w:val="0"/>
          <w:color w:val="000000"/>
          <w:kern w:val="0"/>
          <w:sz w:val="36"/>
          <w:szCs w:val="36"/>
          <w:lang w:val="en-US" w:eastAsia="zh-CN"/>
        </w:rPr>
        <w:t>2023</w:t>
      </w:r>
    </w:p>
    <w:p w14:paraId="279B8855">
      <w:pPr>
        <w:widowControl/>
        <w:jc w:val="center"/>
        <w:rPr>
          <w:rFonts w:hint="eastAsia" w:ascii="黑体" w:hAnsi="黑体" w:eastAsia="黑体" w:cs="宋体"/>
          <w:b/>
          <w:bCs/>
          <w:color w:val="000000"/>
          <w:kern w:val="0"/>
          <w:sz w:val="32"/>
          <w:szCs w:val="32"/>
          <w:lang w:val="en-US" w:eastAsia="zh-CN"/>
        </w:rPr>
      </w:pPr>
    </w:p>
    <w:p w14:paraId="6888E073">
      <w:pPr>
        <w:widowControl/>
        <w:jc w:val="center"/>
        <w:rPr>
          <w:rFonts w:hint="eastAsia" w:ascii="黑体" w:hAnsi="黑体" w:eastAsia="黑体" w:cs="宋体"/>
          <w:b/>
          <w:bCs/>
          <w:color w:val="000000"/>
          <w:kern w:val="0"/>
          <w:sz w:val="32"/>
          <w:szCs w:val="32"/>
          <w:lang w:val="en-US" w:eastAsia="zh-CN"/>
        </w:rPr>
      </w:pPr>
    </w:p>
    <w:p w14:paraId="77606999">
      <w:pPr>
        <w:widowControl/>
        <w:jc w:val="center"/>
        <w:rPr>
          <w:rFonts w:hint="eastAsia" w:ascii="黑体" w:hAnsi="黑体" w:eastAsia="黑体" w:cs="宋体"/>
          <w:b/>
          <w:bCs/>
          <w:color w:val="000000"/>
          <w:kern w:val="0"/>
          <w:sz w:val="32"/>
          <w:szCs w:val="32"/>
          <w:lang w:val="en-US" w:eastAsia="zh-CN"/>
        </w:rPr>
      </w:pPr>
    </w:p>
    <w:p w14:paraId="6D413FBE">
      <w:pPr>
        <w:widowControl/>
        <w:jc w:val="center"/>
        <w:rPr>
          <w:rFonts w:hint="eastAsia" w:ascii="黑体" w:hAnsi="黑体" w:eastAsia="黑体" w:cs="宋体"/>
          <w:b/>
          <w:bCs/>
          <w:color w:val="000000"/>
          <w:kern w:val="0"/>
          <w:sz w:val="32"/>
          <w:szCs w:val="32"/>
          <w:lang w:val="en-US" w:eastAsia="zh-CN"/>
        </w:rPr>
      </w:pPr>
    </w:p>
    <w:p w14:paraId="3BAB50D9">
      <w:pPr>
        <w:widowControl/>
        <w:jc w:val="center"/>
        <w:rPr>
          <w:rFonts w:hint="eastAsia" w:ascii="黑体" w:hAnsi="黑体" w:eastAsia="黑体" w:cs="宋体"/>
          <w:b/>
          <w:bCs/>
          <w:color w:val="000000"/>
          <w:kern w:val="0"/>
          <w:sz w:val="32"/>
          <w:szCs w:val="32"/>
          <w:lang w:val="en-US" w:eastAsia="zh-CN"/>
        </w:rPr>
      </w:pPr>
    </w:p>
    <w:p w14:paraId="761BEF71">
      <w:pPr>
        <w:widowControl/>
        <w:jc w:val="both"/>
        <w:rPr>
          <w:rFonts w:hint="eastAsia" w:ascii="黑体" w:hAnsi="黑体" w:eastAsia="黑体" w:cs="宋体"/>
          <w:b/>
          <w:bCs/>
          <w:color w:val="000000"/>
          <w:kern w:val="0"/>
          <w:sz w:val="32"/>
          <w:szCs w:val="32"/>
          <w:lang w:val="en-US" w:eastAsia="zh-CN"/>
        </w:rPr>
      </w:pPr>
    </w:p>
    <w:p w14:paraId="41A41DBC">
      <w:pPr>
        <w:pStyle w:val="3"/>
        <w:kinsoku w:val="0"/>
        <w:overflowPunct w:val="0"/>
        <w:spacing w:before="7" w:beforeLines="0" w:afterLines="0"/>
        <w:rPr>
          <w:rFonts w:hint="eastAsia" w:ascii="宋体" w:hAnsi="宋体" w:eastAsia="宋体"/>
          <w:sz w:val="20"/>
          <w:szCs w:val="24"/>
        </w:rPr>
      </w:pPr>
    </w:p>
    <w:p w14:paraId="13614ADE">
      <w:pPr>
        <w:pStyle w:val="2"/>
        <w:tabs>
          <w:tab w:val="left" w:pos="640"/>
        </w:tabs>
        <w:kinsoku w:val="0"/>
        <w:overflowPunct w:val="0"/>
        <w:spacing w:before="54" w:beforeLines="0" w:afterLines="0"/>
        <w:jc w:val="both"/>
        <w:rPr>
          <w:rFonts w:hint="eastAsia" w:ascii="宋体" w:hAnsi="宋体" w:eastAsia="宋体"/>
          <w:sz w:val="32"/>
          <w:szCs w:val="24"/>
        </w:rPr>
      </w:pPr>
    </w:p>
    <w:p w14:paraId="2914EE55">
      <w:pPr>
        <w:pStyle w:val="2"/>
        <w:tabs>
          <w:tab w:val="left" w:pos="640"/>
        </w:tabs>
        <w:kinsoku w:val="0"/>
        <w:overflowPunct w:val="0"/>
        <w:spacing w:before="54" w:beforeLines="0" w:afterLines="0"/>
        <w:jc w:val="both"/>
        <w:rPr>
          <w:rFonts w:hint="eastAsia" w:ascii="宋体" w:hAnsi="宋体" w:eastAsia="宋体"/>
          <w:sz w:val="32"/>
          <w:szCs w:val="24"/>
        </w:rPr>
        <w:sectPr>
          <w:pgSz w:w="11910" w:h="16840"/>
          <w:pgMar w:top="1580" w:right="1680" w:bottom="280" w:left="1680" w:header="720" w:footer="720" w:gutter="0"/>
          <w:lnNumType w:countBy="0" w:distance="360"/>
          <w:cols w:space="720" w:num="1"/>
        </w:sectPr>
      </w:pPr>
    </w:p>
    <w:p w14:paraId="7DE3E645">
      <w:pPr>
        <w:pStyle w:val="2"/>
        <w:tabs>
          <w:tab w:val="left" w:pos="640"/>
        </w:tabs>
        <w:kinsoku w:val="0"/>
        <w:overflowPunct w:val="0"/>
        <w:spacing w:before="54" w:beforeLines="0" w:afterLines="0"/>
        <w:jc w:val="both"/>
        <w:rPr>
          <w:rFonts w:hint="eastAsia" w:ascii="宋体" w:hAnsi="宋体" w:eastAsia="宋体"/>
          <w:sz w:val="32"/>
          <w:szCs w:val="24"/>
        </w:rPr>
      </w:pPr>
    </w:p>
    <w:p w14:paraId="08707D2A">
      <w:pPr>
        <w:pStyle w:val="9"/>
        <w:spacing w:beforeLines="-2147483648" w:afterLines="-2147483648"/>
        <w:jc w:val="center"/>
        <w:rPr>
          <w:rFonts w:hint="eastAsia"/>
          <w:b/>
          <w:bCs/>
          <w:color w:val="auto"/>
          <w:sz w:val="44"/>
          <w:szCs w:val="44"/>
          <w:lang w:val="zh-CN"/>
          <w14:ligatures w14:val="none"/>
        </w:rPr>
      </w:pPr>
      <w:r>
        <w:rPr>
          <w:rFonts w:hint="eastAsia"/>
          <w:b/>
          <w:bCs/>
          <w:color w:val="auto"/>
          <w:sz w:val="44"/>
          <w:szCs w:val="44"/>
          <w:lang w:val="zh-CN"/>
          <w14:ligatures w14:val="none"/>
        </w:rPr>
        <w:t>目</w:t>
      </w:r>
      <w:r>
        <w:rPr>
          <w:rFonts w:hint="eastAsia"/>
          <w:b/>
          <w:bCs/>
          <w:color w:val="auto"/>
          <w:sz w:val="44"/>
          <w:szCs w:val="44"/>
          <w:lang w:val="zh-CN"/>
          <w14:ligatures w14:val="none"/>
        </w:rPr>
        <w:tab/>
      </w:r>
      <w:r>
        <w:rPr>
          <w:rFonts w:hint="eastAsia"/>
          <w:b/>
          <w:bCs/>
          <w:color w:val="auto"/>
          <w:sz w:val="44"/>
          <w:szCs w:val="44"/>
          <w:lang w:val="zh-CN"/>
          <w14:ligatures w14:val="none"/>
        </w:rPr>
        <w:t>录</w:t>
      </w:r>
    </w:p>
    <w:p w14:paraId="5DFD9957">
      <w:pPr>
        <w:pStyle w:val="3"/>
        <w:tabs>
          <w:tab w:val="right" w:leader="dot" w:pos="8426"/>
        </w:tabs>
        <w:kinsoku w:val="0"/>
        <w:overflowPunct w:val="0"/>
        <w:spacing w:before="240" w:beforeLines="0" w:afterLines="0"/>
        <w:ind w:left="120"/>
        <w:rPr>
          <w:rFonts w:hint="default" w:ascii="Calibri" w:hAnsi="Calibri" w:eastAsia="Calibri"/>
          <w:b w:val="0"/>
          <w:sz w:val="20"/>
          <w:szCs w:val="24"/>
        </w:rPr>
      </w:pPr>
      <w:r>
        <w:rPr>
          <w:rFonts w:hint="eastAsia"/>
          <w:sz w:val="28"/>
          <w:szCs w:val="24"/>
        </w:rPr>
        <w:t>前言</w:t>
      </w:r>
      <w:r>
        <w:rPr>
          <w:rFonts w:hint="eastAsia"/>
          <w:sz w:val="28"/>
          <w:szCs w:val="24"/>
        </w:rPr>
        <w:tab/>
      </w:r>
      <w:r>
        <w:rPr>
          <w:rFonts w:hint="default" w:ascii="Calibri" w:hAnsi="Calibri" w:eastAsia="Calibri"/>
          <w:b w:val="0"/>
          <w:sz w:val="20"/>
          <w:szCs w:val="24"/>
        </w:rPr>
        <w:t>1</w:t>
      </w:r>
    </w:p>
    <w:p w14:paraId="0E275CB4">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单位层面内部控制风险防控制度清单汇总表</w:t>
      </w:r>
      <w:r>
        <w:rPr>
          <w:rFonts w:hint="eastAsia"/>
          <w:sz w:val="28"/>
          <w:szCs w:val="24"/>
        </w:rPr>
        <w:tab/>
      </w:r>
      <w:r>
        <w:rPr>
          <w:rFonts w:hint="default" w:ascii="Calibri" w:hAnsi="Calibri" w:eastAsia="Calibri"/>
          <w:b w:val="0"/>
          <w:sz w:val="20"/>
          <w:szCs w:val="24"/>
        </w:rPr>
        <w:t>2</w:t>
      </w:r>
    </w:p>
    <w:p w14:paraId="4BA10E97">
      <w:pPr>
        <w:pStyle w:val="3"/>
        <w:tabs>
          <w:tab w:val="right" w:leader="dot" w:pos="8426"/>
        </w:tabs>
        <w:kinsoku w:val="0"/>
        <w:overflowPunct w:val="0"/>
        <w:spacing w:before="266" w:beforeLines="0" w:afterLines="0"/>
        <w:ind w:left="120"/>
        <w:rPr>
          <w:rFonts w:hint="default" w:ascii="Calibri" w:hAnsi="Calibri" w:eastAsia="Calibri"/>
          <w:b w:val="0"/>
          <w:sz w:val="20"/>
          <w:szCs w:val="24"/>
        </w:rPr>
      </w:pPr>
      <w:r>
        <w:rPr>
          <w:rFonts w:hint="eastAsia"/>
          <w:sz w:val="28"/>
          <w:szCs w:val="24"/>
        </w:rPr>
        <w:t>预算业务控制风险防控制度清单汇总表</w:t>
      </w:r>
      <w:r>
        <w:rPr>
          <w:rFonts w:hint="eastAsia"/>
          <w:sz w:val="28"/>
          <w:szCs w:val="24"/>
        </w:rPr>
        <w:tab/>
      </w:r>
      <w:r>
        <w:rPr>
          <w:rFonts w:hint="default" w:ascii="Calibri" w:hAnsi="Calibri" w:eastAsia="Calibri"/>
          <w:b w:val="0"/>
          <w:sz w:val="20"/>
          <w:szCs w:val="24"/>
        </w:rPr>
        <w:t>5</w:t>
      </w:r>
    </w:p>
    <w:p w14:paraId="791A8D43">
      <w:pPr>
        <w:pStyle w:val="3"/>
        <w:tabs>
          <w:tab w:val="right" w:leader="dot" w:pos="8426"/>
        </w:tabs>
        <w:kinsoku w:val="0"/>
        <w:overflowPunct w:val="0"/>
        <w:spacing w:before="265" w:beforeLines="0" w:afterLines="0"/>
        <w:ind w:left="120"/>
        <w:rPr>
          <w:rFonts w:hint="default" w:ascii="Calibri" w:hAnsi="Calibri" w:eastAsia="Calibri"/>
          <w:b w:val="0"/>
          <w:sz w:val="20"/>
          <w:szCs w:val="24"/>
        </w:rPr>
      </w:pPr>
      <w:r>
        <w:rPr>
          <w:rFonts w:hint="eastAsia"/>
          <w:sz w:val="28"/>
          <w:szCs w:val="24"/>
        </w:rPr>
        <w:t>收支业务控制风险防控制度清单汇总表</w:t>
      </w:r>
      <w:r>
        <w:rPr>
          <w:rFonts w:hint="eastAsia"/>
          <w:sz w:val="28"/>
          <w:szCs w:val="24"/>
        </w:rPr>
        <w:tab/>
      </w:r>
      <w:r>
        <w:rPr>
          <w:rFonts w:hint="default" w:ascii="Calibri" w:hAnsi="Calibri" w:eastAsia="Calibri"/>
          <w:b w:val="0"/>
          <w:sz w:val="20"/>
          <w:szCs w:val="24"/>
        </w:rPr>
        <w:t>7</w:t>
      </w:r>
    </w:p>
    <w:p w14:paraId="3654DBF7">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采购业务开展风险防控制度清单汇总表</w:t>
      </w:r>
      <w:r>
        <w:rPr>
          <w:rFonts w:hint="eastAsia"/>
          <w:sz w:val="28"/>
          <w:szCs w:val="24"/>
        </w:rPr>
        <w:tab/>
      </w:r>
      <w:r>
        <w:rPr>
          <w:rFonts w:hint="default" w:ascii="Calibri" w:hAnsi="Calibri" w:eastAsia="Calibri"/>
          <w:b w:val="0"/>
          <w:sz w:val="20"/>
          <w:szCs w:val="24"/>
        </w:rPr>
        <w:t>12</w:t>
      </w:r>
    </w:p>
    <w:p w14:paraId="0E59DA52">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资产业务风险防控制度清单汇总表</w:t>
      </w:r>
      <w:r>
        <w:rPr>
          <w:rFonts w:hint="eastAsia"/>
          <w:sz w:val="28"/>
          <w:szCs w:val="24"/>
        </w:rPr>
        <w:tab/>
      </w:r>
      <w:r>
        <w:rPr>
          <w:rFonts w:hint="default" w:ascii="Calibri" w:hAnsi="Calibri" w:eastAsia="Calibri"/>
          <w:b w:val="0"/>
          <w:sz w:val="20"/>
          <w:szCs w:val="24"/>
        </w:rPr>
        <w:t>14</w:t>
      </w:r>
    </w:p>
    <w:p w14:paraId="57E00F90">
      <w:pPr>
        <w:pStyle w:val="3"/>
        <w:tabs>
          <w:tab w:val="right" w:leader="dot" w:pos="8423"/>
        </w:tabs>
        <w:kinsoku w:val="0"/>
        <w:overflowPunct w:val="0"/>
        <w:spacing w:before="266" w:beforeLines="0" w:afterLines="0"/>
        <w:ind w:left="120"/>
        <w:rPr>
          <w:rFonts w:hint="default" w:ascii="Calibri" w:hAnsi="Calibri" w:eastAsia="Calibri"/>
          <w:b w:val="0"/>
          <w:sz w:val="20"/>
          <w:szCs w:val="24"/>
        </w:rPr>
      </w:pPr>
      <w:r>
        <w:rPr>
          <w:rFonts w:hint="eastAsia"/>
          <w:sz w:val="28"/>
          <w:szCs w:val="24"/>
        </w:rPr>
        <w:t>合同业务控制风险防控制度清单汇总表</w:t>
      </w:r>
      <w:r>
        <w:rPr>
          <w:rFonts w:hint="eastAsia"/>
          <w:sz w:val="28"/>
          <w:szCs w:val="24"/>
        </w:rPr>
        <w:tab/>
      </w:r>
      <w:r>
        <w:rPr>
          <w:rFonts w:hint="default" w:ascii="Calibri" w:hAnsi="Calibri" w:eastAsia="Calibri"/>
          <w:b w:val="0"/>
          <w:sz w:val="20"/>
          <w:szCs w:val="24"/>
        </w:rPr>
        <w:t>18</w:t>
      </w:r>
    </w:p>
    <w:p w14:paraId="3BEE5AD0">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工程项目业务控制风险防控制度清单汇总表</w:t>
      </w:r>
      <w:r>
        <w:rPr>
          <w:rFonts w:hint="eastAsia"/>
          <w:sz w:val="28"/>
          <w:szCs w:val="24"/>
        </w:rPr>
        <w:tab/>
      </w:r>
      <w:r>
        <w:rPr>
          <w:rFonts w:hint="default" w:ascii="Calibri" w:hAnsi="Calibri" w:eastAsia="Calibri"/>
          <w:b w:val="0"/>
          <w:sz w:val="20"/>
          <w:szCs w:val="24"/>
        </w:rPr>
        <w:t>19</w:t>
      </w:r>
    </w:p>
    <w:p w14:paraId="7D89BD1F">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对外投资业务控制风险防控制度清单汇总表</w:t>
      </w:r>
      <w:r>
        <w:rPr>
          <w:rFonts w:hint="eastAsia"/>
          <w:sz w:val="28"/>
          <w:szCs w:val="24"/>
        </w:rPr>
        <w:tab/>
      </w:r>
      <w:r>
        <w:rPr>
          <w:rFonts w:hint="default" w:ascii="Calibri" w:hAnsi="Calibri" w:eastAsia="Calibri"/>
          <w:b w:val="0"/>
          <w:sz w:val="20"/>
          <w:szCs w:val="24"/>
        </w:rPr>
        <w:t>21</w:t>
      </w:r>
    </w:p>
    <w:p w14:paraId="76DCEE8B">
      <w:pPr>
        <w:pStyle w:val="3"/>
        <w:tabs>
          <w:tab w:val="right" w:leader="dot" w:pos="8425"/>
        </w:tabs>
        <w:kinsoku w:val="0"/>
        <w:overflowPunct w:val="0"/>
        <w:spacing w:before="265" w:beforeLines="0" w:afterLines="0"/>
        <w:ind w:left="120"/>
        <w:rPr>
          <w:rFonts w:hint="eastAsia" w:ascii="黑体" w:hAnsi="黑体" w:eastAsia="黑体"/>
          <w:b w:val="0"/>
          <w:sz w:val="20"/>
          <w:szCs w:val="24"/>
        </w:rPr>
      </w:pPr>
      <w:r>
        <w:rPr>
          <w:rFonts w:hint="eastAsia"/>
          <w:sz w:val="28"/>
          <w:szCs w:val="24"/>
        </w:rPr>
        <w:t>科研业务项目控制风险防控制度清单汇总表</w:t>
      </w:r>
      <w:r>
        <w:rPr>
          <w:rFonts w:hint="eastAsia"/>
          <w:sz w:val="28"/>
          <w:szCs w:val="24"/>
        </w:rPr>
        <w:tab/>
      </w:r>
      <w:r>
        <w:rPr>
          <w:rFonts w:hint="eastAsia" w:ascii="黑体" w:hAnsi="黑体" w:eastAsia="黑体"/>
          <w:b w:val="0"/>
          <w:sz w:val="20"/>
          <w:szCs w:val="24"/>
        </w:rPr>
        <w:t>22</w:t>
      </w:r>
    </w:p>
    <w:p w14:paraId="32B8D4EC">
      <w:pPr>
        <w:pStyle w:val="3"/>
        <w:tabs>
          <w:tab w:val="right" w:leader="dot" w:pos="8425"/>
        </w:tabs>
        <w:kinsoku w:val="0"/>
        <w:overflowPunct w:val="0"/>
        <w:spacing w:before="266" w:beforeLines="0" w:afterLines="0"/>
        <w:ind w:left="120"/>
        <w:rPr>
          <w:rFonts w:hint="eastAsia" w:ascii="黑体" w:hAnsi="黑体" w:eastAsia="黑体"/>
          <w:b w:val="0"/>
          <w:sz w:val="20"/>
          <w:szCs w:val="24"/>
        </w:rPr>
      </w:pPr>
      <w:r>
        <w:rPr>
          <w:rFonts w:hint="eastAsia"/>
          <w:sz w:val="28"/>
          <w:szCs w:val="24"/>
        </w:rPr>
        <w:t>收费业务控制风险防控制度清单汇总表</w:t>
      </w:r>
      <w:r>
        <w:rPr>
          <w:rFonts w:hint="eastAsia"/>
          <w:sz w:val="28"/>
          <w:szCs w:val="24"/>
        </w:rPr>
        <w:tab/>
      </w:r>
      <w:r>
        <w:rPr>
          <w:rFonts w:hint="eastAsia" w:ascii="黑体" w:hAnsi="黑体" w:eastAsia="黑体"/>
          <w:b w:val="0"/>
          <w:sz w:val="20"/>
          <w:szCs w:val="24"/>
        </w:rPr>
        <w:t>24</w:t>
      </w:r>
    </w:p>
    <w:p w14:paraId="483B5877">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内部控制信息化与信息系统内部控制风险防控制度清单汇总表</w:t>
      </w:r>
      <w:r>
        <w:rPr>
          <w:rFonts w:hint="eastAsia"/>
          <w:sz w:val="28"/>
          <w:szCs w:val="24"/>
        </w:rPr>
        <w:tab/>
      </w:r>
      <w:r>
        <w:rPr>
          <w:rFonts w:hint="default" w:ascii="Calibri" w:hAnsi="Calibri" w:eastAsia="Calibri"/>
          <w:b w:val="0"/>
          <w:sz w:val="20"/>
          <w:szCs w:val="24"/>
        </w:rPr>
        <w:t>26</w:t>
      </w:r>
    </w:p>
    <w:p w14:paraId="505F8D33">
      <w:pPr>
        <w:pStyle w:val="3"/>
        <w:tabs>
          <w:tab w:val="right" w:leader="dot" w:pos="8423"/>
        </w:tabs>
        <w:kinsoku w:val="0"/>
        <w:overflowPunct w:val="0"/>
        <w:spacing w:before="265" w:beforeLines="0" w:afterLines="0"/>
        <w:ind w:left="120"/>
        <w:rPr>
          <w:rFonts w:hint="default" w:ascii="Calibri" w:hAnsi="Calibri" w:eastAsia="Calibri"/>
          <w:b w:val="0"/>
          <w:sz w:val="20"/>
          <w:szCs w:val="24"/>
        </w:rPr>
      </w:pPr>
      <w:r>
        <w:rPr>
          <w:rFonts w:hint="eastAsia"/>
          <w:sz w:val="28"/>
          <w:szCs w:val="24"/>
        </w:rPr>
        <w:t>内部控制的评价与监督</w:t>
      </w:r>
      <w:r>
        <w:rPr>
          <w:rFonts w:hint="eastAsia"/>
          <w:spacing w:val="-2"/>
          <w:sz w:val="28"/>
          <w:szCs w:val="24"/>
        </w:rPr>
        <w:t xml:space="preserve"> </w:t>
      </w:r>
      <w:r>
        <w:rPr>
          <w:rFonts w:hint="eastAsia"/>
          <w:sz w:val="28"/>
          <w:szCs w:val="24"/>
        </w:rPr>
        <w:t>风险防控制度清单汇总表</w:t>
      </w:r>
      <w:r>
        <w:rPr>
          <w:rFonts w:hint="eastAsia"/>
          <w:sz w:val="28"/>
          <w:szCs w:val="24"/>
        </w:rPr>
        <w:tab/>
      </w:r>
      <w:r>
        <w:rPr>
          <w:rFonts w:hint="default" w:ascii="Calibri" w:hAnsi="Calibri" w:eastAsia="Calibri"/>
          <w:b w:val="0"/>
          <w:sz w:val="20"/>
          <w:szCs w:val="24"/>
        </w:rPr>
        <w:t>27</w:t>
      </w:r>
    </w:p>
    <w:p w14:paraId="5BD15E31">
      <w:pPr>
        <w:pStyle w:val="3"/>
        <w:tabs>
          <w:tab w:val="right" w:leader="dot" w:pos="8423"/>
        </w:tabs>
        <w:kinsoku w:val="0"/>
        <w:overflowPunct w:val="0"/>
        <w:spacing w:before="265" w:beforeLines="0" w:afterLines="0"/>
        <w:ind w:left="120"/>
        <w:rPr>
          <w:rFonts w:hint="default" w:ascii="Calibri" w:hAnsi="Calibri" w:eastAsia="Calibri"/>
          <w:b w:val="0"/>
          <w:sz w:val="20"/>
          <w:szCs w:val="24"/>
        </w:rPr>
        <w:sectPr>
          <w:footerReference r:id="rId3" w:type="default"/>
          <w:pgSz w:w="11910" w:h="16840"/>
          <w:pgMar w:top="1580" w:right="1680" w:bottom="280" w:left="1680" w:header="720" w:footer="720" w:gutter="0"/>
          <w:lnNumType w:countBy="0" w:distance="360"/>
          <w:pgNumType w:start="1"/>
          <w:cols w:space="720" w:num="1"/>
        </w:sectPr>
      </w:pPr>
    </w:p>
    <w:p w14:paraId="78467EF4">
      <w:pPr>
        <w:widowControl/>
        <w:jc w:val="center"/>
        <w:rPr>
          <w:rFonts w:ascii="黑体" w:hAnsi="黑体" w:eastAsia="黑体" w:cs="宋体"/>
          <w:b/>
          <w:bCs/>
          <w:color w:val="000000"/>
          <w:kern w:val="0"/>
          <w:sz w:val="44"/>
          <w:szCs w:val="44"/>
        </w:rPr>
      </w:pPr>
      <w:r>
        <w:rPr>
          <w:rFonts w:hint="eastAsia" w:ascii="黑体" w:hAnsi="黑体" w:eastAsia="黑体" w:cs="宋体"/>
          <w:b/>
          <w:bCs/>
          <w:color w:val="000000"/>
          <w:kern w:val="0"/>
          <w:sz w:val="44"/>
          <w:szCs w:val="44"/>
        </w:rPr>
        <w:t>前 言</w:t>
      </w:r>
    </w:p>
    <w:p w14:paraId="55C36259">
      <w:pPr>
        <w:ind w:firstLine="640" w:firstLineChars="200"/>
        <w:rPr>
          <w:rFonts w:hint="eastAsia" w:ascii="仿宋_GB2312" w:hAnsi="宋体" w:eastAsia="仿宋_GB2312"/>
          <w:color w:val="000000"/>
          <w:sz w:val="32"/>
          <w:szCs w:val="32"/>
          <w14:ligatures w14:val="none"/>
        </w:rPr>
      </w:pPr>
    </w:p>
    <w:p w14:paraId="7D931619">
      <w:pPr>
        <w:ind w:firstLine="640" w:firstLineChars="200"/>
        <w:rPr>
          <w:rFonts w:hint="eastAsia" w:ascii="仿宋_GB2312" w:hAnsi="宋体" w:eastAsia="仿宋_GB2312"/>
          <w:color w:val="000000"/>
          <w:sz w:val="32"/>
          <w:szCs w:val="32"/>
          <w14:ligatures w14:val="none"/>
        </w:rPr>
      </w:pPr>
      <w:r>
        <w:rPr>
          <w:rFonts w:hint="eastAsia" w:ascii="仿宋_GB2312" w:hAnsi="宋体" w:eastAsia="仿宋_GB2312"/>
          <w:color w:val="000000"/>
          <w:sz w:val="32"/>
          <w:szCs w:val="32"/>
          <w14:ligatures w14:val="none"/>
        </w:rPr>
        <w:t>完善的制度体系是单位规范化管理的基础，是内部控制建设的重要组成部分。</w:t>
      </w:r>
      <w:r>
        <w:rPr>
          <w:rFonts w:hint="eastAsia" w:ascii="仿宋_GB2312" w:hAnsi="宋体" w:eastAsia="仿宋_GB2312"/>
          <w:color w:val="000000"/>
          <w:sz w:val="32"/>
          <w:szCs w:val="32"/>
          <w:lang w:eastAsia="zh-CN"/>
          <w14:ligatures w14:val="none"/>
        </w:rPr>
        <w:t>北京市财政局、</w:t>
      </w:r>
      <w:r>
        <w:rPr>
          <w:rFonts w:hint="eastAsia" w:ascii="仿宋_GB2312" w:hAnsi="宋体" w:eastAsia="仿宋_GB2312"/>
          <w:color w:val="000000"/>
          <w:sz w:val="32"/>
          <w:szCs w:val="32"/>
          <w14:ligatures w14:val="none"/>
        </w:rPr>
        <w:t>北京市教育委员会坚持以习近平新时代中国特色社会主义思想为指导，认真贯彻落实财政部颁布的《行政事业单位内部控制规范（试行）》要求，持续深化内部控制建设工作。</w:t>
      </w:r>
    </w:p>
    <w:p w14:paraId="56BFDD5F">
      <w:pPr>
        <w:ind w:firstLine="640" w:firstLineChars="200"/>
        <w:rPr>
          <w:rFonts w:hint="eastAsia" w:ascii="仿宋_GB2312" w:hAnsi="宋体" w:eastAsia="仿宋_GB2312"/>
          <w:color w:val="000000"/>
          <w:sz w:val="32"/>
          <w:szCs w:val="32"/>
          <w14:ligatures w14:val="none"/>
        </w:rPr>
      </w:pPr>
      <w:r>
        <w:rPr>
          <w:rFonts w:hint="eastAsia" w:ascii="仿宋_GB2312" w:hAnsi="宋体" w:eastAsia="仿宋_GB2312"/>
          <w:color w:val="000000"/>
          <w:sz w:val="32"/>
          <w:szCs w:val="32"/>
          <w14:ligatures w14:val="none"/>
        </w:rPr>
        <w:t>依据《中华人民共和国会计法》、《中华人民共和国预算法》、《行政事业单位内部控制规范（试行）》、《教育部直属高校经济活动内部控制指南（试行）》等法律法规和规定，按照《</w:t>
      </w:r>
      <w:r>
        <w:rPr>
          <w:rFonts w:hint="eastAsia" w:ascii="仿宋_GB2312" w:hAnsi="宋体" w:eastAsia="仿宋_GB2312"/>
          <w:color w:val="000000"/>
          <w:sz w:val="32"/>
          <w:szCs w:val="32"/>
          <w:lang w:eastAsia="zh-CN"/>
          <w14:ligatures w14:val="none"/>
        </w:rPr>
        <w:t>北京市教育系统</w:t>
      </w:r>
      <w:r>
        <w:rPr>
          <w:rFonts w:hint="eastAsia" w:ascii="仿宋_GB2312" w:hAnsi="宋体" w:eastAsia="仿宋_GB2312"/>
          <w:color w:val="000000"/>
          <w:sz w:val="32"/>
          <w:szCs w:val="32"/>
          <w14:ligatures w14:val="none"/>
        </w:rPr>
        <w:t>内部控制指引》各章节的业务流程进行梳理，并参考所属预算单位和其他高校及教育行政事业单位现有制度情况，配套形成了《</w:t>
      </w:r>
      <w:r>
        <w:rPr>
          <w:rFonts w:hint="eastAsia" w:ascii="仿宋_GB2312" w:hAnsi="宋体" w:eastAsia="仿宋_GB2312"/>
          <w:color w:val="000000"/>
          <w:sz w:val="32"/>
          <w:szCs w:val="32"/>
          <w:lang w:eastAsia="zh-CN"/>
          <w14:ligatures w14:val="none"/>
        </w:rPr>
        <w:t>北京市教育系统</w:t>
      </w:r>
      <w:r>
        <w:rPr>
          <w:rFonts w:hint="eastAsia" w:ascii="仿宋_GB2312" w:hAnsi="宋体" w:eastAsia="仿宋_GB2312"/>
          <w:color w:val="000000"/>
          <w:sz w:val="32"/>
          <w:szCs w:val="32"/>
          <w14:ligatures w14:val="none"/>
        </w:rPr>
        <w:t>经济活动基本制度清单》。该清单旨在为各单位制度建设提供一个参考模版，各单位可结合本单位实际情况建立最符合自身内控建设的制度体系。</w:t>
      </w:r>
    </w:p>
    <w:p w14:paraId="13C99D3F">
      <w:pPr>
        <w:widowControl/>
        <w:jc w:val="left"/>
        <w:rPr>
          <w:rFonts w:ascii="宋体" w:hAnsi="宋体" w:cs="宋体"/>
          <w:color w:val="000000"/>
          <w:kern w:val="0"/>
          <w:sz w:val="28"/>
          <w:szCs w:val="28"/>
        </w:rPr>
      </w:pPr>
      <w:r>
        <w:rPr>
          <w:rFonts w:ascii="宋体" w:hAnsi="宋体" w:cs="宋体"/>
          <w:color w:val="000000"/>
          <w:kern w:val="0"/>
          <w:sz w:val="28"/>
          <w:szCs w:val="28"/>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843"/>
        <w:gridCol w:w="2410"/>
        <w:gridCol w:w="5317"/>
      </w:tblGrid>
      <w:tr w14:paraId="56CA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3C56E3CA">
            <w:pPr>
              <w:widowControl/>
              <w:jc w:val="center"/>
              <w:rPr>
                <w:rFonts w:hint="eastAsia" w:ascii="宋体" w:hAnsi="宋体"/>
                <w:b/>
                <w:bCs/>
              </w:rPr>
            </w:pPr>
            <w:r>
              <w:rPr>
                <w:rFonts w:hint="eastAsia" w:ascii="黑体" w:hAnsi="黑体" w:eastAsia="黑体" w:cs="宋体"/>
                <w:b/>
                <w:bCs/>
                <w:color w:val="000000"/>
                <w:kern w:val="0"/>
                <w:sz w:val="28"/>
                <w:szCs w:val="28"/>
                <w:lang w:val="en-US" w:eastAsia="zh-CN"/>
              </w:rPr>
              <w:t xml:space="preserve"> </w:t>
            </w:r>
            <w:r>
              <w:rPr>
                <w:rFonts w:hint="eastAsia" w:ascii="黑体" w:hAnsi="黑体" w:eastAsia="黑体" w:cs="宋体"/>
                <w:b/>
                <w:bCs/>
                <w:color w:val="000000"/>
                <w:kern w:val="0"/>
                <w:sz w:val="28"/>
                <w:szCs w:val="28"/>
              </w:rPr>
              <w:t>单位层面内部控制风险防控制度清单汇总表</w:t>
            </w:r>
          </w:p>
        </w:tc>
      </w:tr>
      <w:tr w14:paraId="22CE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0E0675E5">
            <w:pPr>
              <w:widowControl/>
              <w:jc w:val="center"/>
              <w:rPr>
                <w:rFonts w:hint="eastAsia" w:ascii="宋体" w:hAnsi="宋体" w:cs="宋体"/>
                <w:b/>
                <w:bCs/>
                <w:color w:val="000000"/>
                <w:kern w:val="0"/>
                <w:sz w:val="28"/>
                <w:szCs w:val="28"/>
              </w:rPr>
            </w:pPr>
            <w:r>
              <w:rPr>
                <w:rFonts w:hint="eastAsia" w:ascii="宋体" w:hAnsi="宋体"/>
                <w:b/>
                <w:bCs/>
              </w:rPr>
              <w:t>序号</w:t>
            </w:r>
          </w:p>
        </w:tc>
        <w:tc>
          <w:tcPr>
            <w:tcW w:w="1134" w:type="dxa"/>
            <w:tcBorders>
              <w:top w:val="single" w:color="auto" w:sz="4" w:space="0"/>
            </w:tcBorders>
          </w:tcPr>
          <w:p w14:paraId="40B73CB6">
            <w:pPr>
              <w:widowControl/>
              <w:jc w:val="center"/>
              <w:rPr>
                <w:rFonts w:hint="eastAsia" w:ascii="宋体" w:hAnsi="宋体" w:cs="宋体"/>
                <w:b/>
                <w:bCs/>
                <w:color w:val="000000"/>
                <w:kern w:val="0"/>
                <w:sz w:val="28"/>
                <w:szCs w:val="28"/>
              </w:rPr>
            </w:pPr>
            <w:r>
              <w:rPr>
                <w:rFonts w:hint="eastAsia" w:ascii="宋体" w:hAnsi="宋体"/>
                <w:b/>
                <w:bCs/>
              </w:rPr>
              <w:t>制度编号</w:t>
            </w:r>
          </w:p>
        </w:tc>
        <w:tc>
          <w:tcPr>
            <w:tcW w:w="1559" w:type="dxa"/>
            <w:tcBorders>
              <w:top w:val="single" w:color="auto" w:sz="4" w:space="0"/>
            </w:tcBorders>
          </w:tcPr>
          <w:p w14:paraId="4C2783D9">
            <w:pPr>
              <w:widowControl/>
              <w:jc w:val="center"/>
              <w:rPr>
                <w:rFonts w:hint="eastAsia" w:ascii="宋体" w:hAnsi="宋体" w:cs="宋体"/>
                <w:b/>
                <w:bCs/>
                <w:color w:val="000000"/>
                <w:kern w:val="0"/>
                <w:sz w:val="28"/>
                <w:szCs w:val="28"/>
              </w:rPr>
            </w:pPr>
            <w:r>
              <w:rPr>
                <w:rFonts w:hint="eastAsia" w:ascii="宋体" w:hAnsi="宋体"/>
                <w:b/>
                <w:bCs/>
              </w:rPr>
              <w:t>防控业务名称</w:t>
            </w:r>
          </w:p>
        </w:tc>
        <w:tc>
          <w:tcPr>
            <w:tcW w:w="1701" w:type="dxa"/>
            <w:tcBorders>
              <w:top w:val="single" w:color="auto" w:sz="4" w:space="0"/>
            </w:tcBorders>
          </w:tcPr>
          <w:p w14:paraId="0C7E1FA3">
            <w:pPr>
              <w:widowControl/>
              <w:jc w:val="center"/>
              <w:rPr>
                <w:rFonts w:hint="eastAsia" w:ascii="宋体" w:hAnsi="宋体" w:cs="宋体"/>
                <w:b/>
                <w:bCs/>
                <w:color w:val="000000"/>
                <w:kern w:val="0"/>
                <w:sz w:val="28"/>
                <w:szCs w:val="28"/>
              </w:rPr>
            </w:pPr>
            <w:r>
              <w:rPr>
                <w:rFonts w:hint="eastAsia" w:ascii="宋体" w:hAnsi="宋体"/>
                <w:b/>
                <w:bCs/>
              </w:rPr>
              <w:t>防控的业务环节</w:t>
            </w:r>
          </w:p>
        </w:tc>
        <w:tc>
          <w:tcPr>
            <w:tcW w:w="1843" w:type="dxa"/>
            <w:tcBorders>
              <w:top w:val="single" w:color="auto" w:sz="4" w:space="0"/>
            </w:tcBorders>
          </w:tcPr>
          <w:p w14:paraId="24FB2FC3">
            <w:pPr>
              <w:widowControl/>
              <w:jc w:val="center"/>
              <w:rPr>
                <w:rFonts w:hint="eastAsia" w:ascii="宋体" w:hAnsi="宋体" w:cs="宋体"/>
                <w:b/>
                <w:bCs/>
                <w:color w:val="000000"/>
                <w:kern w:val="0"/>
                <w:sz w:val="28"/>
                <w:szCs w:val="28"/>
              </w:rPr>
            </w:pPr>
            <w:r>
              <w:rPr>
                <w:rFonts w:hint="eastAsia" w:ascii="宋体" w:hAnsi="宋体"/>
                <w:b/>
                <w:bCs/>
              </w:rPr>
              <w:t>建议制度</w:t>
            </w:r>
          </w:p>
        </w:tc>
        <w:tc>
          <w:tcPr>
            <w:tcW w:w="2410" w:type="dxa"/>
            <w:tcBorders>
              <w:top w:val="single" w:color="auto" w:sz="4" w:space="0"/>
            </w:tcBorders>
          </w:tcPr>
          <w:p w14:paraId="7911B6D6">
            <w:pPr>
              <w:widowControl/>
              <w:jc w:val="center"/>
              <w:rPr>
                <w:rFonts w:hint="eastAsia" w:ascii="宋体" w:hAnsi="宋体" w:cs="宋体"/>
                <w:b/>
                <w:bCs/>
                <w:color w:val="000000"/>
                <w:kern w:val="0"/>
                <w:sz w:val="28"/>
                <w:szCs w:val="28"/>
              </w:rPr>
            </w:pPr>
            <w:r>
              <w:rPr>
                <w:rFonts w:hint="eastAsia" w:ascii="宋体" w:hAnsi="宋体"/>
                <w:b/>
                <w:bCs/>
              </w:rPr>
              <w:t>制度主要内容</w:t>
            </w:r>
          </w:p>
        </w:tc>
        <w:tc>
          <w:tcPr>
            <w:tcW w:w="5317" w:type="dxa"/>
            <w:tcBorders>
              <w:top w:val="single" w:color="auto" w:sz="4" w:space="0"/>
            </w:tcBorders>
          </w:tcPr>
          <w:p w14:paraId="1F2AA1B1">
            <w:pPr>
              <w:widowControl/>
              <w:jc w:val="center"/>
              <w:rPr>
                <w:rFonts w:hint="eastAsia" w:ascii="宋体" w:hAnsi="宋体" w:cs="宋体"/>
                <w:b/>
                <w:bCs/>
                <w:color w:val="000000"/>
                <w:kern w:val="0"/>
                <w:sz w:val="28"/>
                <w:szCs w:val="28"/>
              </w:rPr>
            </w:pPr>
            <w:r>
              <w:rPr>
                <w:rFonts w:hint="eastAsia" w:ascii="宋体" w:hAnsi="宋体"/>
                <w:b/>
                <w:bCs/>
              </w:rPr>
              <w:t>制度依据</w:t>
            </w:r>
          </w:p>
        </w:tc>
      </w:tr>
      <w:tr w14:paraId="28AF7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D6D02D">
            <w:pPr>
              <w:widowControl/>
              <w:jc w:val="center"/>
              <w:rPr>
                <w:rFonts w:hint="eastAsia" w:ascii="宋体" w:hAnsi="宋体" w:cs="宋体"/>
                <w:color w:val="000000"/>
                <w:kern w:val="0"/>
                <w:sz w:val="28"/>
                <w:szCs w:val="28"/>
              </w:rPr>
            </w:pPr>
            <w:r>
              <w:rPr>
                <w:rFonts w:hint="eastAsia" w:ascii="宋体" w:hAnsi="宋体"/>
              </w:rPr>
              <w:t>1</w:t>
            </w:r>
          </w:p>
        </w:tc>
        <w:tc>
          <w:tcPr>
            <w:tcW w:w="1134" w:type="dxa"/>
            <w:vAlign w:val="center"/>
          </w:tcPr>
          <w:p w14:paraId="4E1AB528">
            <w:pPr>
              <w:widowControl/>
              <w:jc w:val="center"/>
              <w:rPr>
                <w:rFonts w:hint="eastAsia" w:ascii="宋体" w:hAnsi="宋体" w:cs="宋体"/>
                <w:color w:val="000000"/>
                <w:kern w:val="0"/>
                <w:sz w:val="28"/>
                <w:szCs w:val="28"/>
              </w:rPr>
            </w:pPr>
            <w:r>
              <w:rPr>
                <w:rFonts w:hint="eastAsia" w:ascii="宋体" w:hAnsi="宋体"/>
              </w:rPr>
              <w:t>1-1</w:t>
            </w:r>
          </w:p>
        </w:tc>
        <w:tc>
          <w:tcPr>
            <w:tcW w:w="1559" w:type="dxa"/>
            <w:vAlign w:val="center"/>
          </w:tcPr>
          <w:p w14:paraId="63E5CF02">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31914496">
            <w:pPr>
              <w:widowControl/>
              <w:jc w:val="center"/>
              <w:rPr>
                <w:rFonts w:hint="eastAsia" w:ascii="宋体" w:hAnsi="宋体" w:cs="宋体"/>
                <w:color w:val="000000"/>
                <w:kern w:val="0"/>
                <w:sz w:val="28"/>
                <w:szCs w:val="28"/>
              </w:rPr>
            </w:pPr>
            <w:r>
              <w:rPr>
                <w:rFonts w:hint="eastAsia" w:ascii="宋体" w:hAnsi="宋体"/>
              </w:rPr>
              <w:t>组织情况</w:t>
            </w:r>
          </w:p>
        </w:tc>
        <w:tc>
          <w:tcPr>
            <w:tcW w:w="1843" w:type="dxa"/>
            <w:vAlign w:val="center"/>
          </w:tcPr>
          <w:p w14:paraId="005B876B">
            <w:pPr>
              <w:widowControl/>
              <w:jc w:val="center"/>
              <w:rPr>
                <w:rFonts w:hint="eastAsia" w:ascii="宋体" w:hAnsi="宋体" w:cs="宋体"/>
                <w:color w:val="000000"/>
                <w:kern w:val="0"/>
                <w:sz w:val="28"/>
                <w:szCs w:val="28"/>
              </w:rPr>
            </w:pPr>
            <w:r>
              <w:rPr>
                <w:rFonts w:hint="eastAsia" w:ascii="宋体" w:hAnsi="宋体"/>
              </w:rPr>
              <w:t>内部控制工作手册</w:t>
            </w:r>
          </w:p>
        </w:tc>
        <w:tc>
          <w:tcPr>
            <w:tcW w:w="2410" w:type="dxa"/>
            <w:vAlign w:val="center"/>
          </w:tcPr>
          <w:p w14:paraId="1DB3E1C0">
            <w:pPr>
              <w:widowControl/>
              <w:rPr>
                <w:rFonts w:hint="eastAsia" w:ascii="宋体" w:hAnsi="宋体" w:cs="宋体"/>
                <w:color w:val="000000"/>
                <w:kern w:val="0"/>
                <w:sz w:val="28"/>
                <w:szCs w:val="28"/>
              </w:rPr>
            </w:pPr>
            <w:r>
              <w:rPr>
                <w:rFonts w:hint="eastAsia" w:ascii="宋体" w:hAnsi="宋体"/>
              </w:rPr>
              <w:t>规范各单位应当建立的内部控制基本框架，并说明各单位领导对内部控制的建立与执行应该负的责任,明确各部门在本单位内部控制制度建立与执行方面的职责，及与其他部门沟通协调机制</w:t>
            </w:r>
          </w:p>
        </w:tc>
        <w:tc>
          <w:tcPr>
            <w:tcW w:w="5317" w:type="dxa"/>
          </w:tcPr>
          <w:p w14:paraId="3DBEAFB0">
            <w:pPr>
              <w:jc w:val="left"/>
              <w:rPr>
                <w:color w:val="000000"/>
                <w:sz w:val="18"/>
                <w:szCs w:val="18"/>
              </w:rPr>
            </w:pPr>
            <w:r>
              <w:rPr>
                <w:rFonts w:hint="eastAsia"/>
                <w:color w:val="000000"/>
                <w:sz w:val="18"/>
                <w:szCs w:val="18"/>
              </w:rPr>
              <w:t>《中华人民共和国高等教育法》</w:t>
            </w:r>
            <w:r>
              <w:rPr>
                <w:color w:val="000000"/>
                <w:sz w:val="18"/>
                <w:szCs w:val="18"/>
              </w:rPr>
              <w:br w:type="textWrapping"/>
            </w:r>
            <w:r>
              <w:rPr>
                <w:rFonts w:hint="eastAsia"/>
                <w:color w:val="000000"/>
                <w:sz w:val="18"/>
                <w:szCs w:val="18"/>
              </w:rPr>
              <w:t>《教育部关于进一步推进直属高校贯彻落实“三重一大”决策制度的意见》</w:t>
            </w:r>
          </w:p>
          <w:p w14:paraId="43D2FFF0">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3A558B7E">
            <w:pPr>
              <w:jc w:val="left"/>
              <w:rPr>
                <w:color w:val="000000"/>
                <w:sz w:val="18"/>
                <w:szCs w:val="18"/>
              </w:rPr>
            </w:pPr>
            <w:r>
              <w:rPr>
                <w:rFonts w:hint="eastAsia"/>
                <w:color w:val="000000"/>
                <w:sz w:val="18"/>
                <w:szCs w:val="18"/>
              </w:rPr>
              <w:t>《管理会计应用指引第803号——行政事业单位》</w:t>
            </w:r>
          </w:p>
          <w:p w14:paraId="5DEE05E2">
            <w:pPr>
              <w:jc w:val="left"/>
              <w:rPr>
                <w:color w:val="000000"/>
                <w:sz w:val="18"/>
                <w:szCs w:val="18"/>
              </w:rPr>
            </w:pPr>
            <w:r>
              <w:rPr>
                <w:rFonts w:hint="eastAsia"/>
                <w:color w:val="000000"/>
                <w:sz w:val="18"/>
                <w:szCs w:val="18"/>
              </w:rPr>
              <w:t>《行政事业单位内部控制规范（试行）》</w:t>
            </w:r>
          </w:p>
          <w:p w14:paraId="5E29E5DE">
            <w:pPr>
              <w:jc w:val="left"/>
              <w:rPr>
                <w:color w:val="000000"/>
                <w:sz w:val="18"/>
                <w:szCs w:val="18"/>
              </w:rPr>
            </w:pPr>
            <w:r>
              <w:rPr>
                <w:rFonts w:hint="eastAsia"/>
                <w:color w:val="000000"/>
                <w:sz w:val="18"/>
                <w:szCs w:val="18"/>
              </w:rPr>
              <w:t>《教育部直属高校经济活动内部控制指南（试行）》</w:t>
            </w:r>
          </w:p>
          <w:p w14:paraId="12106B7F">
            <w:pPr>
              <w:widowControl/>
              <w:rPr>
                <w:rFonts w:hint="eastAsia" w:ascii="宋体" w:hAnsi="宋体" w:cs="宋体"/>
                <w:color w:val="000000"/>
                <w:kern w:val="0"/>
                <w:sz w:val="28"/>
                <w:szCs w:val="2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7A0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06C398">
            <w:pPr>
              <w:widowControl/>
              <w:jc w:val="center"/>
              <w:rPr>
                <w:rFonts w:hint="eastAsia" w:ascii="宋体" w:hAnsi="宋体" w:cs="宋体"/>
                <w:color w:val="000000"/>
                <w:kern w:val="0"/>
                <w:sz w:val="28"/>
                <w:szCs w:val="28"/>
              </w:rPr>
            </w:pPr>
            <w:r>
              <w:rPr>
                <w:rFonts w:hint="eastAsia" w:ascii="宋体" w:hAnsi="宋体"/>
              </w:rPr>
              <w:t>2</w:t>
            </w:r>
          </w:p>
        </w:tc>
        <w:tc>
          <w:tcPr>
            <w:tcW w:w="1134" w:type="dxa"/>
            <w:vAlign w:val="center"/>
          </w:tcPr>
          <w:p w14:paraId="76553822">
            <w:pPr>
              <w:widowControl/>
              <w:jc w:val="center"/>
              <w:rPr>
                <w:rFonts w:hint="eastAsia" w:ascii="宋体" w:hAnsi="宋体" w:cs="宋体"/>
                <w:color w:val="000000"/>
                <w:kern w:val="0"/>
                <w:sz w:val="28"/>
                <w:szCs w:val="28"/>
              </w:rPr>
            </w:pPr>
            <w:r>
              <w:rPr>
                <w:rFonts w:hint="eastAsia" w:ascii="宋体" w:hAnsi="宋体"/>
              </w:rPr>
              <w:t>1-2</w:t>
            </w:r>
          </w:p>
        </w:tc>
        <w:tc>
          <w:tcPr>
            <w:tcW w:w="1559" w:type="dxa"/>
            <w:vAlign w:val="center"/>
          </w:tcPr>
          <w:p w14:paraId="47616C07">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278345EB">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2E5FBDD5">
            <w:pPr>
              <w:widowControl/>
              <w:jc w:val="center"/>
              <w:rPr>
                <w:rFonts w:hint="eastAsia" w:ascii="宋体" w:hAnsi="宋体" w:cs="宋体"/>
                <w:color w:val="000000"/>
                <w:kern w:val="0"/>
                <w:sz w:val="28"/>
                <w:szCs w:val="28"/>
              </w:rPr>
            </w:pPr>
            <w:r>
              <w:rPr>
                <w:rFonts w:hint="eastAsia" w:ascii="宋体" w:hAnsi="宋体"/>
              </w:rPr>
              <w:t>“三重一大”决策制度</w:t>
            </w:r>
          </w:p>
        </w:tc>
        <w:tc>
          <w:tcPr>
            <w:tcW w:w="2410" w:type="dxa"/>
            <w:vMerge w:val="restart"/>
            <w:vAlign w:val="center"/>
          </w:tcPr>
          <w:p w14:paraId="53CBBAA9">
            <w:pPr>
              <w:widowControl/>
              <w:rPr>
                <w:rFonts w:hint="eastAsia" w:ascii="宋体" w:hAnsi="宋体" w:cs="宋体"/>
                <w:color w:val="000000"/>
                <w:kern w:val="0"/>
                <w:sz w:val="28"/>
                <w:szCs w:val="28"/>
              </w:rPr>
            </w:pPr>
            <w:r>
              <w:rPr>
                <w:rFonts w:hint="eastAsia" w:ascii="宋体" w:hAnsi="宋体"/>
              </w:rPr>
              <w:t>规范集体决议的重大事项、工作程序、主要内容、组织机构、议事规则、决策纪要保存及决策执行效果追踪等</w:t>
            </w:r>
          </w:p>
        </w:tc>
        <w:tc>
          <w:tcPr>
            <w:tcW w:w="5317" w:type="dxa"/>
            <w:vMerge w:val="restart"/>
          </w:tcPr>
          <w:p w14:paraId="18D5E134">
            <w:pPr>
              <w:jc w:val="left"/>
              <w:rPr>
                <w:color w:val="000000"/>
                <w:sz w:val="18"/>
                <w:szCs w:val="18"/>
              </w:rPr>
            </w:pPr>
            <w:r>
              <w:rPr>
                <w:rFonts w:hint="eastAsia"/>
                <w:color w:val="000000"/>
                <w:sz w:val="18"/>
                <w:szCs w:val="18"/>
              </w:rPr>
              <w:t>《中华人民共和国高等教育法》</w:t>
            </w:r>
            <w:r>
              <w:rPr>
                <w:color w:val="000000"/>
                <w:sz w:val="18"/>
                <w:szCs w:val="18"/>
              </w:rPr>
              <w:br w:type="textWrapping"/>
            </w:r>
            <w:r>
              <w:rPr>
                <w:rFonts w:hint="eastAsia"/>
                <w:color w:val="000000"/>
                <w:sz w:val="18"/>
                <w:szCs w:val="18"/>
              </w:rPr>
              <w:t>《教育部关于进一步推进直属高校贯彻落实“三重一大”决策制度的意见》</w:t>
            </w:r>
          </w:p>
          <w:p w14:paraId="26609807">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749EAC21">
            <w:pPr>
              <w:jc w:val="left"/>
              <w:rPr>
                <w:color w:val="000000"/>
                <w:sz w:val="18"/>
                <w:szCs w:val="18"/>
              </w:rPr>
            </w:pPr>
            <w:r>
              <w:rPr>
                <w:rFonts w:hint="eastAsia"/>
                <w:color w:val="000000"/>
                <w:sz w:val="18"/>
                <w:szCs w:val="18"/>
              </w:rPr>
              <w:t>《管理会计应用指引第803号——行政事业单位》</w:t>
            </w:r>
          </w:p>
          <w:p w14:paraId="5DA7AB36">
            <w:pPr>
              <w:jc w:val="left"/>
              <w:rPr>
                <w:color w:val="000000"/>
                <w:sz w:val="18"/>
                <w:szCs w:val="18"/>
              </w:rPr>
            </w:pPr>
            <w:r>
              <w:rPr>
                <w:rFonts w:hint="eastAsia"/>
                <w:color w:val="000000"/>
                <w:sz w:val="18"/>
                <w:szCs w:val="18"/>
              </w:rPr>
              <w:t>《行政事业单位内部控制规范（试行）》</w:t>
            </w:r>
          </w:p>
          <w:p w14:paraId="52D0EB10">
            <w:pPr>
              <w:jc w:val="left"/>
              <w:rPr>
                <w:color w:val="000000"/>
                <w:sz w:val="18"/>
                <w:szCs w:val="18"/>
              </w:rPr>
            </w:pPr>
            <w:r>
              <w:rPr>
                <w:rFonts w:hint="eastAsia"/>
                <w:color w:val="000000"/>
                <w:sz w:val="18"/>
                <w:szCs w:val="18"/>
              </w:rPr>
              <w:t>《教育部直属高校经济活动内部控制指南（试行）》</w:t>
            </w:r>
          </w:p>
          <w:p w14:paraId="70812A67">
            <w:pPr>
              <w:jc w:val="left"/>
              <w:rPr>
                <w:color w:val="000000"/>
                <w:sz w:val="18"/>
                <w:szCs w:val="18"/>
              </w:rPr>
            </w:pPr>
            <w:r>
              <w:rPr>
                <w:rFonts w:hint="eastAsia"/>
                <w:color w:val="000000"/>
                <w:sz w:val="18"/>
                <w:szCs w:val="18"/>
              </w:rPr>
              <w:t>《中国共产党普通高等学校基层组织工作条例》</w:t>
            </w:r>
          </w:p>
          <w:p w14:paraId="28D495D2">
            <w:pPr>
              <w:jc w:val="left"/>
              <w:rPr>
                <w:color w:val="000000"/>
                <w:sz w:val="18"/>
                <w:szCs w:val="18"/>
              </w:rPr>
            </w:pPr>
            <w:r>
              <w:rPr>
                <w:rFonts w:hint="eastAsia"/>
                <w:color w:val="000000"/>
                <w:sz w:val="18"/>
                <w:szCs w:val="18"/>
              </w:rPr>
              <w:t>《中国共产党党内监督条例（试行）》</w:t>
            </w:r>
          </w:p>
          <w:p w14:paraId="1EF57D43">
            <w:pPr>
              <w:widowControl/>
              <w:rPr>
                <w:rFonts w:hint="eastAsia" w:ascii="宋体" w:hAnsi="宋体" w:cs="宋体"/>
                <w:color w:val="000000"/>
                <w:kern w:val="0"/>
                <w:sz w:val="28"/>
                <w:szCs w:val="2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0D2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CF4943">
            <w:pPr>
              <w:widowControl/>
              <w:jc w:val="center"/>
              <w:rPr>
                <w:rFonts w:hint="eastAsia" w:ascii="宋体" w:hAnsi="宋体" w:cs="宋体"/>
                <w:color w:val="000000"/>
                <w:kern w:val="0"/>
                <w:sz w:val="28"/>
                <w:szCs w:val="28"/>
              </w:rPr>
            </w:pPr>
            <w:r>
              <w:rPr>
                <w:rFonts w:hint="eastAsia" w:ascii="宋体" w:hAnsi="宋体"/>
              </w:rPr>
              <w:t>3</w:t>
            </w:r>
          </w:p>
        </w:tc>
        <w:tc>
          <w:tcPr>
            <w:tcW w:w="1134" w:type="dxa"/>
            <w:vAlign w:val="center"/>
          </w:tcPr>
          <w:p w14:paraId="4BCE0323">
            <w:pPr>
              <w:widowControl/>
              <w:jc w:val="center"/>
              <w:rPr>
                <w:rFonts w:hint="eastAsia" w:ascii="宋体" w:hAnsi="宋体" w:cs="宋体"/>
                <w:color w:val="000000"/>
                <w:kern w:val="0"/>
                <w:sz w:val="28"/>
                <w:szCs w:val="28"/>
              </w:rPr>
            </w:pPr>
            <w:r>
              <w:rPr>
                <w:rFonts w:hint="eastAsia" w:ascii="宋体" w:hAnsi="宋体"/>
              </w:rPr>
              <w:t>1-3</w:t>
            </w:r>
          </w:p>
        </w:tc>
        <w:tc>
          <w:tcPr>
            <w:tcW w:w="1559" w:type="dxa"/>
            <w:vAlign w:val="center"/>
          </w:tcPr>
          <w:p w14:paraId="5652F315">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24A280E8">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5305328E">
            <w:pPr>
              <w:widowControl/>
              <w:jc w:val="center"/>
              <w:rPr>
                <w:rFonts w:hint="eastAsia" w:ascii="宋体" w:hAnsi="宋体" w:cs="宋体"/>
                <w:color w:val="000000"/>
                <w:kern w:val="0"/>
                <w:sz w:val="28"/>
                <w:szCs w:val="28"/>
              </w:rPr>
            </w:pPr>
            <w:r>
              <w:rPr>
                <w:rFonts w:hint="eastAsia" w:ascii="宋体" w:hAnsi="宋体"/>
              </w:rPr>
              <w:t>单位负责人办公会议议事规则</w:t>
            </w:r>
          </w:p>
        </w:tc>
        <w:tc>
          <w:tcPr>
            <w:tcW w:w="2410" w:type="dxa"/>
            <w:vMerge w:val="continue"/>
            <w:vAlign w:val="center"/>
          </w:tcPr>
          <w:p w14:paraId="18F7AFCA">
            <w:pPr>
              <w:widowControl/>
              <w:rPr>
                <w:rFonts w:hint="eastAsia" w:ascii="宋体" w:hAnsi="宋体" w:cs="宋体"/>
                <w:color w:val="000000"/>
                <w:kern w:val="0"/>
                <w:sz w:val="28"/>
                <w:szCs w:val="28"/>
              </w:rPr>
            </w:pPr>
          </w:p>
        </w:tc>
        <w:tc>
          <w:tcPr>
            <w:tcW w:w="5317" w:type="dxa"/>
            <w:vMerge w:val="continue"/>
          </w:tcPr>
          <w:p w14:paraId="2115271B">
            <w:pPr>
              <w:widowControl/>
              <w:rPr>
                <w:rFonts w:hint="eastAsia" w:ascii="宋体" w:hAnsi="宋体" w:cs="宋体"/>
                <w:color w:val="000000"/>
                <w:kern w:val="0"/>
                <w:sz w:val="28"/>
                <w:szCs w:val="28"/>
              </w:rPr>
            </w:pPr>
          </w:p>
        </w:tc>
      </w:tr>
      <w:tr w14:paraId="5431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E9A7C9">
            <w:pPr>
              <w:widowControl/>
              <w:jc w:val="center"/>
              <w:rPr>
                <w:rFonts w:hint="eastAsia" w:ascii="宋体" w:hAnsi="宋体" w:cs="宋体"/>
                <w:color w:val="000000"/>
                <w:kern w:val="0"/>
                <w:sz w:val="28"/>
                <w:szCs w:val="28"/>
              </w:rPr>
            </w:pPr>
            <w:r>
              <w:rPr>
                <w:rFonts w:hint="eastAsia" w:ascii="宋体" w:hAnsi="宋体"/>
              </w:rPr>
              <w:t>4</w:t>
            </w:r>
          </w:p>
        </w:tc>
        <w:tc>
          <w:tcPr>
            <w:tcW w:w="1134" w:type="dxa"/>
            <w:vAlign w:val="center"/>
          </w:tcPr>
          <w:p w14:paraId="7547D900">
            <w:pPr>
              <w:widowControl/>
              <w:jc w:val="center"/>
              <w:rPr>
                <w:rFonts w:hint="eastAsia" w:ascii="宋体" w:hAnsi="宋体" w:cs="宋体"/>
                <w:color w:val="000000"/>
                <w:kern w:val="0"/>
                <w:sz w:val="28"/>
                <w:szCs w:val="28"/>
              </w:rPr>
            </w:pPr>
            <w:r>
              <w:rPr>
                <w:rFonts w:hint="eastAsia" w:ascii="宋体" w:hAnsi="宋体"/>
              </w:rPr>
              <w:t>1-4</w:t>
            </w:r>
          </w:p>
        </w:tc>
        <w:tc>
          <w:tcPr>
            <w:tcW w:w="1559" w:type="dxa"/>
            <w:vAlign w:val="center"/>
          </w:tcPr>
          <w:p w14:paraId="578814BF">
            <w:pPr>
              <w:widowControl/>
              <w:jc w:val="center"/>
              <w:rPr>
                <w:rFonts w:hint="eastAsia" w:ascii="宋体" w:hAnsi="宋体" w:cs="宋体"/>
                <w:color w:val="000000"/>
                <w:kern w:val="0"/>
                <w:sz w:val="28"/>
                <w:szCs w:val="28"/>
              </w:rPr>
            </w:pPr>
            <w:r>
              <w:rPr>
                <w:rFonts w:hint="eastAsia" w:ascii="宋体" w:hAnsi="宋体"/>
              </w:rPr>
              <w:t>单位层面内部控制</w:t>
            </w:r>
          </w:p>
        </w:tc>
        <w:tc>
          <w:tcPr>
            <w:tcW w:w="1701" w:type="dxa"/>
            <w:vAlign w:val="center"/>
          </w:tcPr>
          <w:p w14:paraId="36D7C158">
            <w:pPr>
              <w:widowControl/>
              <w:jc w:val="center"/>
              <w:rPr>
                <w:rFonts w:hint="eastAsia" w:ascii="宋体" w:hAnsi="宋体" w:cs="宋体"/>
                <w:color w:val="000000"/>
                <w:kern w:val="0"/>
                <w:sz w:val="28"/>
                <w:szCs w:val="28"/>
              </w:rPr>
            </w:pPr>
            <w:r>
              <w:rPr>
                <w:rFonts w:hint="eastAsia" w:ascii="宋体" w:hAnsi="宋体"/>
              </w:rPr>
              <w:t>权力制衡机制</w:t>
            </w:r>
          </w:p>
        </w:tc>
        <w:tc>
          <w:tcPr>
            <w:tcW w:w="1843" w:type="dxa"/>
            <w:vAlign w:val="center"/>
          </w:tcPr>
          <w:p w14:paraId="5211F9B7">
            <w:pPr>
              <w:widowControl/>
              <w:jc w:val="center"/>
              <w:rPr>
                <w:rFonts w:hint="eastAsia" w:ascii="宋体" w:hAnsi="宋体" w:cs="宋体"/>
                <w:color w:val="000000"/>
                <w:kern w:val="0"/>
                <w:sz w:val="28"/>
                <w:szCs w:val="28"/>
              </w:rPr>
            </w:pPr>
            <w:r>
              <w:rPr>
                <w:rFonts w:hint="eastAsia" w:ascii="宋体" w:hAnsi="宋体"/>
              </w:rPr>
              <w:t>中共委员会常务委员会会议议事规则</w:t>
            </w:r>
          </w:p>
        </w:tc>
        <w:tc>
          <w:tcPr>
            <w:tcW w:w="2410" w:type="dxa"/>
            <w:vMerge w:val="continue"/>
            <w:vAlign w:val="center"/>
          </w:tcPr>
          <w:p w14:paraId="5C8C1AD1">
            <w:pPr>
              <w:widowControl/>
              <w:rPr>
                <w:rFonts w:hint="eastAsia" w:ascii="宋体" w:hAnsi="宋体" w:cs="宋体"/>
                <w:color w:val="000000"/>
                <w:kern w:val="0"/>
                <w:sz w:val="28"/>
                <w:szCs w:val="28"/>
              </w:rPr>
            </w:pPr>
          </w:p>
        </w:tc>
        <w:tc>
          <w:tcPr>
            <w:tcW w:w="5317" w:type="dxa"/>
            <w:vMerge w:val="continue"/>
          </w:tcPr>
          <w:p w14:paraId="530D2DBA">
            <w:pPr>
              <w:widowControl/>
              <w:rPr>
                <w:rFonts w:hint="eastAsia" w:ascii="宋体" w:hAnsi="宋体" w:cs="宋体"/>
                <w:color w:val="000000"/>
                <w:kern w:val="0"/>
                <w:sz w:val="28"/>
                <w:szCs w:val="28"/>
              </w:rPr>
            </w:pPr>
          </w:p>
        </w:tc>
      </w:tr>
      <w:tr w14:paraId="2CBC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79C058">
            <w:pPr>
              <w:widowControl/>
              <w:jc w:val="center"/>
              <w:rPr>
                <w:rFonts w:hint="eastAsia" w:ascii="宋体" w:hAnsi="宋体"/>
              </w:rPr>
            </w:pPr>
            <w:r>
              <w:rPr>
                <w:rFonts w:hint="eastAsia" w:ascii="宋体" w:hAnsi="宋体"/>
              </w:rPr>
              <w:t>5</w:t>
            </w:r>
          </w:p>
        </w:tc>
        <w:tc>
          <w:tcPr>
            <w:tcW w:w="1134" w:type="dxa"/>
            <w:vAlign w:val="center"/>
          </w:tcPr>
          <w:p w14:paraId="00BC21AC">
            <w:pPr>
              <w:widowControl/>
              <w:jc w:val="center"/>
              <w:rPr>
                <w:rFonts w:hint="eastAsia" w:ascii="宋体" w:hAnsi="宋体"/>
              </w:rPr>
            </w:pPr>
            <w:r>
              <w:rPr>
                <w:rFonts w:hint="eastAsia" w:ascii="宋体" w:hAnsi="宋体"/>
              </w:rPr>
              <w:t>1-5</w:t>
            </w:r>
          </w:p>
        </w:tc>
        <w:tc>
          <w:tcPr>
            <w:tcW w:w="1559" w:type="dxa"/>
            <w:vAlign w:val="center"/>
          </w:tcPr>
          <w:p w14:paraId="354C6D49">
            <w:pPr>
              <w:widowControl/>
              <w:jc w:val="center"/>
              <w:rPr>
                <w:rFonts w:hint="eastAsia" w:ascii="宋体" w:hAnsi="宋体"/>
              </w:rPr>
            </w:pPr>
            <w:r>
              <w:rPr>
                <w:rFonts w:hint="eastAsia" w:ascii="宋体" w:hAnsi="宋体"/>
              </w:rPr>
              <w:t>单位层面内部控制</w:t>
            </w:r>
          </w:p>
        </w:tc>
        <w:tc>
          <w:tcPr>
            <w:tcW w:w="1701" w:type="dxa"/>
            <w:vAlign w:val="center"/>
          </w:tcPr>
          <w:p w14:paraId="309A9AD1">
            <w:pPr>
              <w:widowControl/>
              <w:jc w:val="center"/>
              <w:rPr>
                <w:rFonts w:hint="eastAsia" w:ascii="宋体" w:hAnsi="宋体"/>
              </w:rPr>
            </w:pPr>
            <w:r>
              <w:rPr>
                <w:rFonts w:hint="eastAsia" w:ascii="宋体" w:hAnsi="宋体"/>
              </w:rPr>
              <w:t>权力制衡机制</w:t>
            </w:r>
          </w:p>
        </w:tc>
        <w:tc>
          <w:tcPr>
            <w:tcW w:w="1843" w:type="dxa"/>
            <w:vAlign w:val="center"/>
          </w:tcPr>
          <w:p w14:paraId="435E9200">
            <w:pPr>
              <w:widowControl/>
              <w:jc w:val="center"/>
              <w:rPr>
                <w:rFonts w:hint="eastAsia" w:ascii="宋体" w:hAnsi="宋体"/>
              </w:rPr>
            </w:pPr>
            <w:r>
              <w:rPr>
                <w:rFonts w:hint="eastAsia" w:ascii="宋体" w:hAnsi="宋体"/>
              </w:rPr>
              <w:t>落实“三重一大”决策制度的实施办法</w:t>
            </w:r>
          </w:p>
        </w:tc>
        <w:tc>
          <w:tcPr>
            <w:tcW w:w="2410" w:type="dxa"/>
            <w:vMerge w:val="continue"/>
            <w:vAlign w:val="center"/>
          </w:tcPr>
          <w:p w14:paraId="738ED894">
            <w:pPr>
              <w:widowControl/>
              <w:rPr>
                <w:rFonts w:hint="eastAsia" w:ascii="宋体" w:hAnsi="宋体" w:cs="宋体"/>
                <w:color w:val="000000"/>
                <w:kern w:val="0"/>
                <w:sz w:val="28"/>
                <w:szCs w:val="28"/>
              </w:rPr>
            </w:pPr>
          </w:p>
        </w:tc>
        <w:tc>
          <w:tcPr>
            <w:tcW w:w="5317" w:type="dxa"/>
            <w:vMerge w:val="continue"/>
          </w:tcPr>
          <w:p w14:paraId="47BED1B1">
            <w:pPr>
              <w:widowControl/>
              <w:rPr>
                <w:rFonts w:hint="eastAsia" w:ascii="宋体" w:hAnsi="宋体" w:cs="宋体"/>
                <w:color w:val="000000"/>
                <w:kern w:val="0"/>
                <w:sz w:val="28"/>
                <w:szCs w:val="28"/>
              </w:rPr>
            </w:pPr>
          </w:p>
        </w:tc>
      </w:tr>
      <w:tr w14:paraId="04BC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77076CD">
            <w:pPr>
              <w:widowControl/>
              <w:jc w:val="center"/>
              <w:rPr>
                <w:rFonts w:hint="eastAsia" w:ascii="宋体" w:hAnsi="宋体"/>
              </w:rPr>
            </w:pPr>
            <w:r>
              <w:rPr>
                <w:rFonts w:hint="eastAsia" w:ascii="宋体" w:hAnsi="宋体"/>
              </w:rPr>
              <w:t>6</w:t>
            </w:r>
          </w:p>
        </w:tc>
        <w:tc>
          <w:tcPr>
            <w:tcW w:w="1134" w:type="dxa"/>
            <w:vAlign w:val="center"/>
          </w:tcPr>
          <w:p w14:paraId="4A6EB6D4">
            <w:pPr>
              <w:widowControl/>
              <w:jc w:val="center"/>
              <w:rPr>
                <w:rFonts w:hint="eastAsia" w:ascii="宋体" w:hAnsi="宋体"/>
              </w:rPr>
            </w:pPr>
            <w:r>
              <w:rPr>
                <w:rFonts w:hint="eastAsia" w:ascii="宋体" w:hAnsi="宋体"/>
              </w:rPr>
              <w:t>1-6</w:t>
            </w:r>
          </w:p>
        </w:tc>
        <w:tc>
          <w:tcPr>
            <w:tcW w:w="1559" w:type="dxa"/>
            <w:vAlign w:val="center"/>
          </w:tcPr>
          <w:p w14:paraId="0A94A06A">
            <w:pPr>
              <w:widowControl/>
              <w:jc w:val="center"/>
              <w:rPr>
                <w:rFonts w:hint="eastAsia" w:ascii="宋体" w:hAnsi="宋体"/>
              </w:rPr>
            </w:pPr>
            <w:r>
              <w:rPr>
                <w:rFonts w:hint="eastAsia" w:ascii="宋体" w:hAnsi="宋体"/>
              </w:rPr>
              <w:t>单位层面内部控制</w:t>
            </w:r>
          </w:p>
        </w:tc>
        <w:tc>
          <w:tcPr>
            <w:tcW w:w="1701" w:type="dxa"/>
            <w:vAlign w:val="center"/>
          </w:tcPr>
          <w:p w14:paraId="49E29707">
            <w:pPr>
              <w:widowControl/>
              <w:jc w:val="center"/>
              <w:rPr>
                <w:rFonts w:hint="eastAsia" w:ascii="宋体" w:hAnsi="宋体"/>
              </w:rPr>
            </w:pPr>
            <w:r>
              <w:rPr>
                <w:rFonts w:hint="eastAsia" w:ascii="宋体" w:hAnsi="宋体"/>
              </w:rPr>
              <w:t>权力制衡机制</w:t>
            </w:r>
          </w:p>
        </w:tc>
        <w:tc>
          <w:tcPr>
            <w:tcW w:w="1843" w:type="dxa"/>
            <w:vAlign w:val="center"/>
          </w:tcPr>
          <w:p w14:paraId="5AEA1089">
            <w:pPr>
              <w:widowControl/>
              <w:jc w:val="center"/>
              <w:rPr>
                <w:rFonts w:hint="eastAsia" w:ascii="宋体" w:hAnsi="宋体"/>
              </w:rPr>
            </w:pPr>
            <w:r>
              <w:rPr>
                <w:rFonts w:hint="eastAsia" w:ascii="宋体" w:hAnsi="宋体"/>
              </w:rPr>
              <w:t>财经工作领导小组工作条例</w:t>
            </w:r>
          </w:p>
        </w:tc>
        <w:tc>
          <w:tcPr>
            <w:tcW w:w="2410" w:type="dxa"/>
            <w:vMerge w:val="continue"/>
            <w:vAlign w:val="center"/>
          </w:tcPr>
          <w:p w14:paraId="0E122804">
            <w:pPr>
              <w:widowControl/>
              <w:rPr>
                <w:rFonts w:hint="eastAsia" w:ascii="宋体" w:hAnsi="宋体" w:cs="宋体"/>
                <w:color w:val="000000"/>
                <w:kern w:val="0"/>
                <w:sz w:val="28"/>
                <w:szCs w:val="28"/>
              </w:rPr>
            </w:pPr>
          </w:p>
        </w:tc>
        <w:tc>
          <w:tcPr>
            <w:tcW w:w="5317" w:type="dxa"/>
            <w:vMerge w:val="continue"/>
          </w:tcPr>
          <w:p w14:paraId="1F284D1F">
            <w:pPr>
              <w:widowControl/>
              <w:rPr>
                <w:rFonts w:hint="eastAsia" w:ascii="宋体" w:hAnsi="宋体" w:cs="宋体"/>
                <w:color w:val="000000"/>
                <w:kern w:val="0"/>
                <w:sz w:val="28"/>
                <w:szCs w:val="28"/>
              </w:rPr>
            </w:pPr>
          </w:p>
        </w:tc>
      </w:tr>
      <w:tr w14:paraId="591F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402E2C">
            <w:pPr>
              <w:widowControl/>
              <w:jc w:val="center"/>
              <w:rPr>
                <w:rFonts w:hint="eastAsia" w:ascii="宋体" w:hAnsi="宋体"/>
              </w:rPr>
            </w:pPr>
            <w:r>
              <w:rPr>
                <w:rFonts w:hint="eastAsia" w:ascii="宋体" w:hAnsi="宋体"/>
              </w:rPr>
              <w:t>7</w:t>
            </w:r>
          </w:p>
        </w:tc>
        <w:tc>
          <w:tcPr>
            <w:tcW w:w="1134" w:type="dxa"/>
            <w:vAlign w:val="center"/>
          </w:tcPr>
          <w:p w14:paraId="3D3FC47A">
            <w:pPr>
              <w:widowControl/>
              <w:jc w:val="center"/>
              <w:rPr>
                <w:rFonts w:hint="eastAsia" w:ascii="宋体" w:hAnsi="宋体"/>
              </w:rPr>
            </w:pPr>
            <w:r>
              <w:rPr>
                <w:rFonts w:hint="eastAsia" w:ascii="宋体" w:hAnsi="宋体"/>
              </w:rPr>
              <w:t>1-7</w:t>
            </w:r>
          </w:p>
        </w:tc>
        <w:tc>
          <w:tcPr>
            <w:tcW w:w="1559" w:type="dxa"/>
            <w:vAlign w:val="center"/>
          </w:tcPr>
          <w:p w14:paraId="4DE37FEB">
            <w:pPr>
              <w:widowControl/>
              <w:jc w:val="center"/>
              <w:rPr>
                <w:rFonts w:hint="eastAsia" w:ascii="宋体" w:hAnsi="宋体"/>
              </w:rPr>
            </w:pPr>
            <w:r>
              <w:rPr>
                <w:rFonts w:hint="eastAsia" w:ascii="宋体" w:hAnsi="宋体"/>
              </w:rPr>
              <w:t>单位层面内部控制</w:t>
            </w:r>
          </w:p>
        </w:tc>
        <w:tc>
          <w:tcPr>
            <w:tcW w:w="1701" w:type="dxa"/>
            <w:vAlign w:val="center"/>
          </w:tcPr>
          <w:p w14:paraId="41DE1BD0">
            <w:pPr>
              <w:widowControl/>
              <w:jc w:val="center"/>
              <w:rPr>
                <w:rFonts w:hint="eastAsia" w:ascii="宋体" w:hAnsi="宋体"/>
              </w:rPr>
            </w:pPr>
            <w:r>
              <w:rPr>
                <w:rFonts w:hint="eastAsia" w:ascii="宋体" w:hAnsi="宋体"/>
              </w:rPr>
              <w:t>内部控制运行机制</w:t>
            </w:r>
          </w:p>
        </w:tc>
        <w:tc>
          <w:tcPr>
            <w:tcW w:w="1843" w:type="dxa"/>
            <w:vAlign w:val="center"/>
          </w:tcPr>
          <w:p w14:paraId="613A387C">
            <w:pPr>
              <w:widowControl/>
              <w:jc w:val="center"/>
              <w:rPr>
                <w:rFonts w:hint="eastAsia" w:ascii="宋体" w:hAnsi="宋体"/>
              </w:rPr>
            </w:pPr>
            <w:r>
              <w:rPr>
                <w:rFonts w:hint="eastAsia" w:ascii="宋体" w:hAnsi="宋体"/>
              </w:rPr>
              <w:t>风险评估管理办法</w:t>
            </w:r>
          </w:p>
        </w:tc>
        <w:tc>
          <w:tcPr>
            <w:tcW w:w="2410" w:type="dxa"/>
            <w:vAlign w:val="center"/>
          </w:tcPr>
          <w:p w14:paraId="7CFFBC66">
            <w:pPr>
              <w:widowControl/>
              <w:rPr>
                <w:rFonts w:hint="eastAsia" w:ascii="宋体" w:hAnsi="宋体" w:cs="宋体"/>
                <w:color w:val="000000"/>
                <w:kern w:val="0"/>
                <w:sz w:val="28"/>
                <w:szCs w:val="28"/>
              </w:rPr>
            </w:pPr>
            <w:r>
              <w:rPr>
                <w:rFonts w:hint="eastAsia" w:ascii="宋体" w:hAnsi="宋体"/>
              </w:rPr>
              <w:t>规范单位风险评估的领导机构、工作机制、组织实施等</w:t>
            </w:r>
          </w:p>
        </w:tc>
        <w:tc>
          <w:tcPr>
            <w:tcW w:w="5317" w:type="dxa"/>
          </w:tcPr>
          <w:p w14:paraId="0758D8EC">
            <w:pPr>
              <w:jc w:val="left"/>
              <w:rPr>
                <w:color w:val="000000"/>
                <w:sz w:val="18"/>
                <w:szCs w:val="18"/>
              </w:rPr>
            </w:pPr>
            <w:r>
              <w:rPr>
                <w:rFonts w:hint="eastAsia"/>
                <w:color w:val="000000"/>
                <w:sz w:val="18"/>
                <w:szCs w:val="18"/>
              </w:rPr>
              <w:t>《中华人民共和国教育法》</w:t>
            </w:r>
          </w:p>
          <w:p w14:paraId="18D4598A">
            <w:pPr>
              <w:jc w:val="left"/>
              <w:rPr>
                <w:color w:val="000000"/>
                <w:sz w:val="18"/>
                <w:szCs w:val="18"/>
              </w:rPr>
            </w:pPr>
            <w:r>
              <w:rPr>
                <w:rFonts w:hint="eastAsia"/>
                <w:color w:val="000000"/>
                <w:sz w:val="18"/>
                <w:szCs w:val="18"/>
              </w:rPr>
              <w:t>《管理会计应用指引第803号——行政事业单位》</w:t>
            </w:r>
          </w:p>
          <w:p w14:paraId="19417AFB">
            <w:pPr>
              <w:jc w:val="left"/>
              <w:rPr>
                <w:color w:val="000000"/>
                <w:sz w:val="18"/>
                <w:szCs w:val="18"/>
              </w:rPr>
            </w:pPr>
            <w:r>
              <w:rPr>
                <w:rFonts w:hint="eastAsia"/>
                <w:color w:val="000000"/>
                <w:sz w:val="18"/>
                <w:szCs w:val="18"/>
              </w:rPr>
              <w:t>《行政事业单位内部控制规范（试行）》</w:t>
            </w:r>
          </w:p>
          <w:p w14:paraId="34B9F5BF">
            <w:pPr>
              <w:widowControl/>
              <w:rPr>
                <w:rFonts w:hint="eastAsia" w:ascii="宋体" w:hAnsi="宋体" w:cs="宋体"/>
                <w:color w:val="000000"/>
                <w:kern w:val="0"/>
                <w:sz w:val="28"/>
                <w:szCs w:val="28"/>
              </w:rPr>
            </w:pPr>
            <w:r>
              <w:rPr>
                <w:rFonts w:hint="eastAsia"/>
                <w:color w:val="000000"/>
                <w:sz w:val="18"/>
                <w:szCs w:val="18"/>
              </w:rPr>
              <w:t>《教育部直属高校经济活动内部控制指南（试行）》</w:t>
            </w:r>
          </w:p>
        </w:tc>
      </w:tr>
      <w:tr w14:paraId="7934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A3754E">
            <w:pPr>
              <w:widowControl/>
              <w:jc w:val="center"/>
              <w:rPr>
                <w:rFonts w:hint="eastAsia" w:ascii="宋体" w:hAnsi="宋体"/>
              </w:rPr>
            </w:pPr>
            <w:r>
              <w:rPr>
                <w:rFonts w:hint="eastAsia" w:ascii="宋体" w:hAnsi="宋体"/>
              </w:rPr>
              <w:t>8</w:t>
            </w:r>
          </w:p>
        </w:tc>
        <w:tc>
          <w:tcPr>
            <w:tcW w:w="1134" w:type="dxa"/>
            <w:vAlign w:val="center"/>
          </w:tcPr>
          <w:p w14:paraId="1DF3A040">
            <w:pPr>
              <w:widowControl/>
              <w:jc w:val="center"/>
              <w:rPr>
                <w:rFonts w:hint="eastAsia" w:ascii="宋体" w:hAnsi="宋体"/>
              </w:rPr>
            </w:pPr>
            <w:r>
              <w:rPr>
                <w:rFonts w:hint="eastAsia" w:ascii="宋体" w:hAnsi="宋体"/>
              </w:rPr>
              <w:t>1-8</w:t>
            </w:r>
          </w:p>
        </w:tc>
        <w:tc>
          <w:tcPr>
            <w:tcW w:w="1559" w:type="dxa"/>
            <w:vAlign w:val="center"/>
          </w:tcPr>
          <w:p w14:paraId="04861E49">
            <w:pPr>
              <w:widowControl/>
              <w:jc w:val="center"/>
              <w:rPr>
                <w:rFonts w:hint="eastAsia" w:ascii="宋体" w:hAnsi="宋体"/>
              </w:rPr>
            </w:pPr>
            <w:r>
              <w:rPr>
                <w:rFonts w:hint="eastAsia" w:ascii="宋体" w:hAnsi="宋体"/>
              </w:rPr>
              <w:t>单位层面内部控制</w:t>
            </w:r>
          </w:p>
        </w:tc>
        <w:tc>
          <w:tcPr>
            <w:tcW w:w="1701" w:type="dxa"/>
            <w:vAlign w:val="center"/>
          </w:tcPr>
          <w:p w14:paraId="1A7F0640">
            <w:pPr>
              <w:widowControl/>
              <w:jc w:val="center"/>
              <w:rPr>
                <w:rFonts w:hint="eastAsia" w:ascii="宋体" w:hAnsi="宋体"/>
              </w:rPr>
            </w:pPr>
            <w:r>
              <w:rPr>
                <w:rFonts w:hint="eastAsia" w:ascii="宋体" w:hAnsi="宋体"/>
              </w:rPr>
              <w:t>人力资源政策</w:t>
            </w:r>
          </w:p>
        </w:tc>
        <w:tc>
          <w:tcPr>
            <w:tcW w:w="1843" w:type="dxa"/>
            <w:vAlign w:val="center"/>
          </w:tcPr>
          <w:p w14:paraId="0B93053A">
            <w:pPr>
              <w:widowControl/>
              <w:jc w:val="center"/>
              <w:rPr>
                <w:rFonts w:hint="eastAsia" w:ascii="宋体" w:hAnsi="宋体"/>
              </w:rPr>
            </w:pPr>
            <w:r>
              <w:rPr>
                <w:rFonts w:hint="eastAsia" w:ascii="宋体" w:hAnsi="宋体"/>
              </w:rPr>
              <w:t>人事管理办法</w:t>
            </w:r>
          </w:p>
        </w:tc>
        <w:tc>
          <w:tcPr>
            <w:tcW w:w="2410" w:type="dxa"/>
            <w:vAlign w:val="center"/>
          </w:tcPr>
          <w:p w14:paraId="2E473C2C">
            <w:pPr>
              <w:widowControl/>
              <w:rPr>
                <w:rFonts w:hint="eastAsia" w:ascii="宋体" w:hAnsi="宋体"/>
              </w:rPr>
            </w:pPr>
            <w:r>
              <w:rPr>
                <w:rFonts w:hint="eastAsia" w:ascii="宋体" w:hAnsi="宋体"/>
              </w:rPr>
              <w:t>规范员工招聘程序、培训机制、考核机制与轮岗机制、明确关键岗位及职责等</w:t>
            </w:r>
          </w:p>
        </w:tc>
        <w:tc>
          <w:tcPr>
            <w:tcW w:w="5317" w:type="dxa"/>
          </w:tcPr>
          <w:p w14:paraId="2F0477D2">
            <w:pPr>
              <w:jc w:val="left"/>
              <w:rPr>
                <w:color w:val="000000"/>
                <w:sz w:val="18"/>
                <w:szCs w:val="18"/>
              </w:rPr>
            </w:pPr>
            <w:r>
              <w:rPr>
                <w:rFonts w:hint="eastAsia"/>
                <w:color w:val="000000"/>
                <w:sz w:val="18"/>
                <w:szCs w:val="18"/>
              </w:rPr>
              <w:t>《中华人民共和国高等教育法》</w:t>
            </w:r>
          </w:p>
          <w:p w14:paraId="4FA2FAE6">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B31067C">
            <w:pPr>
              <w:jc w:val="left"/>
              <w:rPr>
                <w:color w:val="000000"/>
                <w:sz w:val="18"/>
                <w:szCs w:val="18"/>
              </w:rPr>
            </w:pPr>
            <w:r>
              <w:rPr>
                <w:rFonts w:hint="eastAsia"/>
                <w:color w:val="000000"/>
                <w:sz w:val="18"/>
                <w:szCs w:val="18"/>
              </w:rPr>
              <w:t>《管理会计应用指引第803号——行政事业单位》</w:t>
            </w:r>
          </w:p>
          <w:p w14:paraId="330B0F52">
            <w:pPr>
              <w:jc w:val="left"/>
              <w:rPr>
                <w:color w:val="000000"/>
                <w:sz w:val="18"/>
                <w:szCs w:val="18"/>
              </w:rPr>
            </w:pPr>
            <w:r>
              <w:rPr>
                <w:rFonts w:hint="eastAsia"/>
                <w:color w:val="000000"/>
                <w:sz w:val="18"/>
                <w:szCs w:val="18"/>
              </w:rPr>
              <w:t>《行政事业单位内部控制规范（试行）》</w:t>
            </w:r>
          </w:p>
          <w:p w14:paraId="541D3909">
            <w:pPr>
              <w:jc w:val="left"/>
              <w:rPr>
                <w:color w:val="000000"/>
                <w:sz w:val="18"/>
                <w:szCs w:val="18"/>
              </w:rPr>
            </w:pPr>
            <w:r>
              <w:rPr>
                <w:rFonts w:hint="eastAsia"/>
                <w:color w:val="000000"/>
                <w:sz w:val="18"/>
                <w:szCs w:val="18"/>
              </w:rPr>
              <w:t>《教育部直属高校经济活动内部控制指南（试行）》</w:t>
            </w:r>
          </w:p>
          <w:p w14:paraId="2F691DD9">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24F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5D3236">
            <w:pPr>
              <w:widowControl/>
              <w:jc w:val="center"/>
              <w:rPr>
                <w:rFonts w:hint="eastAsia" w:ascii="宋体" w:hAnsi="宋体"/>
              </w:rPr>
            </w:pPr>
            <w:r>
              <w:rPr>
                <w:rFonts w:hint="eastAsia" w:ascii="宋体" w:hAnsi="宋体"/>
              </w:rPr>
              <w:t>9</w:t>
            </w:r>
          </w:p>
        </w:tc>
        <w:tc>
          <w:tcPr>
            <w:tcW w:w="1134" w:type="dxa"/>
            <w:vAlign w:val="center"/>
          </w:tcPr>
          <w:p w14:paraId="6224E389">
            <w:pPr>
              <w:widowControl/>
              <w:jc w:val="center"/>
              <w:rPr>
                <w:rFonts w:hint="eastAsia" w:ascii="宋体" w:hAnsi="宋体"/>
              </w:rPr>
            </w:pPr>
            <w:r>
              <w:rPr>
                <w:rFonts w:hint="eastAsia" w:ascii="宋体" w:hAnsi="宋体"/>
              </w:rPr>
              <w:t>1-9</w:t>
            </w:r>
          </w:p>
        </w:tc>
        <w:tc>
          <w:tcPr>
            <w:tcW w:w="1559" w:type="dxa"/>
            <w:vAlign w:val="center"/>
          </w:tcPr>
          <w:p w14:paraId="47FFB0FF">
            <w:pPr>
              <w:widowControl/>
              <w:jc w:val="center"/>
              <w:rPr>
                <w:rFonts w:hint="eastAsia" w:ascii="宋体" w:hAnsi="宋体"/>
              </w:rPr>
            </w:pPr>
            <w:r>
              <w:rPr>
                <w:rFonts w:hint="eastAsia" w:ascii="宋体" w:hAnsi="宋体"/>
              </w:rPr>
              <w:t>单位层面内部控制</w:t>
            </w:r>
          </w:p>
        </w:tc>
        <w:tc>
          <w:tcPr>
            <w:tcW w:w="1701" w:type="dxa"/>
            <w:vAlign w:val="center"/>
          </w:tcPr>
          <w:p w14:paraId="43DBDA2B">
            <w:pPr>
              <w:widowControl/>
              <w:jc w:val="center"/>
              <w:rPr>
                <w:rFonts w:hint="eastAsia" w:ascii="宋体" w:hAnsi="宋体"/>
              </w:rPr>
            </w:pPr>
            <w:r>
              <w:rPr>
                <w:rFonts w:hint="eastAsia" w:ascii="宋体" w:hAnsi="宋体"/>
              </w:rPr>
              <w:t>财务体系</w:t>
            </w:r>
          </w:p>
        </w:tc>
        <w:tc>
          <w:tcPr>
            <w:tcW w:w="1843" w:type="dxa"/>
            <w:vAlign w:val="center"/>
          </w:tcPr>
          <w:p w14:paraId="4B096503">
            <w:pPr>
              <w:widowControl/>
              <w:jc w:val="center"/>
              <w:rPr>
                <w:rFonts w:hint="eastAsia" w:ascii="宋体" w:hAnsi="宋体"/>
              </w:rPr>
            </w:pPr>
            <w:r>
              <w:rPr>
                <w:rFonts w:hint="eastAsia" w:ascii="宋体" w:hAnsi="宋体"/>
              </w:rPr>
              <w:t>财务管理办法</w:t>
            </w:r>
          </w:p>
        </w:tc>
        <w:tc>
          <w:tcPr>
            <w:tcW w:w="2410" w:type="dxa"/>
            <w:vAlign w:val="center"/>
          </w:tcPr>
          <w:p w14:paraId="6CDF6C2A">
            <w:pPr>
              <w:widowControl/>
              <w:rPr>
                <w:rFonts w:hint="eastAsia" w:ascii="宋体" w:hAnsi="宋体"/>
              </w:rPr>
            </w:pPr>
            <w:r>
              <w:rPr>
                <w:rFonts w:hint="eastAsia" w:ascii="宋体" w:hAnsi="宋体"/>
              </w:rPr>
              <w:t>规范财务管理运行机制、资产管理、负债管理、收支管理、会计监督等业务内容</w:t>
            </w:r>
          </w:p>
        </w:tc>
        <w:tc>
          <w:tcPr>
            <w:tcW w:w="5317" w:type="dxa"/>
          </w:tcPr>
          <w:p w14:paraId="4B407FAA">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375180C">
            <w:pPr>
              <w:jc w:val="left"/>
              <w:rPr>
                <w:color w:val="000000"/>
                <w:sz w:val="18"/>
                <w:szCs w:val="18"/>
              </w:rPr>
            </w:pPr>
            <w:r>
              <w:rPr>
                <w:rFonts w:hint="eastAsia"/>
                <w:color w:val="000000"/>
                <w:sz w:val="18"/>
                <w:szCs w:val="18"/>
              </w:rPr>
              <w:t>《管理会计应用指引第803号——行政事业单位》</w:t>
            </w:r>
          </w:p>
          <w:p w14:paraId="4C1F3A52">
            <w:pPr>
              <w:jc w:val="left"/>
              <w:rPr>
                <w:color w:val="000000"/>
                <w:sz w:val="18"/>
                <w:szCs w:val="18"/>
              </w:rPr>
            </w:pPr>
            <w:r>
              <w:rPr>
                <w:rFonts w:hint="eastAsia"/>
                <w:color w:val="000000"/>
                <w:sz w:val="18"/>
                <w:szCs w:val="18"/>
              </w:rPr>
              <w:t>《行政事业单位内部控制规范（试行）》</w:t>
            </w:r>
          </w:p>
          <w:p w14:paraId="2D793EB3">
            <w:pPr>
              <w:jc w:val="left"/>
              <w:rPr>
                <w:color w:val="000000"/>
                <w:sz w:val="18"/>
                <w:szCs w:val="18"/>
              </w:rPr>
            </w:pPr>
            <w:r>
              <w:rPr>
                <w:rFonts w:hint="eastAsia"/>
                <w:color w:val="000000"/>
                <w:sz w:val="18"/>
                <w:szCs w:val="18"/>
              </w:rPr>
              <w:t>《教育部直属高校经济活动内部控制指南（试行）》</w:t>
            </w:r>
          </w:p>
          <w:p w14:paraId="7BD5FDF6">
            <w:pPr>
              <w:jc w:val="left"/>
              <w:rPr>
                <w:color w:val="000000"/>
                <w:sz w:val="18"/>
                <w:szCs w:val="18"/>
              </w:rPr>
            </w:pPr>
            <w:r>
              <w:rPr>
                <w:rFonts w:hint="eastAsia"/>
                <w:color w:val="000000"/>
                <w:sz w:val="18"/>
                <w:szCs w:val="18"/>
              </w:rPr>
              <w:t>《中华人民共和国会计法》</w:t>
            </w:r>
          </w:p>
          <w:p w14:paraId="49F48CB3">
            <w:pPr>
              <w:jc w:val="left"/>
              <w:rPr>
                <w:color w:val="000000"/>
                <w:sz w:val="18"/>
                <w:szCs w:val="18"/>
              </w:rPr>
            </w:pPr>
            <w:r>
              <w:rPr>
                <w:rFonts w:hint="eastAsia"/>
                <w:color w:val="000000"/>
                <w:sz w:val="18"/>
                <w:szCs w:val="18"/>
              </w:rPr>
              <w:t>《事业单位会计制度》</w:t>
            </w:r>
          </w:p>
          <w:p w14:paraId="6E47BE98">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AD4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3A3FFB">
            <w:pPr>
              <w:widowControl/>
              <w:jc w:val="center"/>
              <w:rPr>
                <w:rFonts w:hint="eastAsia" w:ascii="宋体" w:hAnsi="宋体"/>
              </w:rPr>
            </w:pPr>
            <w:r>
              <w:rPr>
                <w:rFonts w:hint="eastAsia" w:ascii="宋体" w:hAnsi="宋体"/>
              </w:rPr>
              <w:t>1</w:t>
            </w:r>
            <w:r>
              <w:rPr>
                <w:rFonts w:ascii="宋体" w:hAnsi="宋体"/>
              </w:rPr>
              <w:t>0</w:t>
            </w:r>
          </w:p>
        </w:tc>
        <w:tc>
          <w:tcPr>
            <w:tcW w:w="1134" w:type="dxa"/>
            <w:vAlign w:val="center"/>
          </w:tcPr>
          <w:p w14:paraId="160C97A9">
            <w:pPr>
              <w:widowControl/>
              <w:jc w:val="center"/>
              <w:rPr>
                <w:rFonts w:hint="eastAsia" w:ascii="宋体" w:hAnsi="宋体"/>
              </w:rPr>
            </w:pPr>
            <w:r>
              <w:rPr>
                <w:rFonts w:hint="eastAsia" w:ascii="宋体" w:hAnsi="宋体"/>
              </w:rPr>
              <w:t>1</w:t>
            </w:r>
            <w:r>
              <w:rPr>
                <w:rFonts w:ascii="宋体" w:hAnsi="宋体"/>
              </w:rPr>
              <w:t>-10</w:t>
            </w:r>
          </w:p>
        </w:tc>
        <w:tc>
          <w:tcPr>
            <w:tcW w:w="1559" w:type="dxa"/>
            <w:vAlign w:val="center"/>
          </w:tcPr>
          <w:p w14:paraId="35019A9B">
            <w:pPr>
              <w:widowControl/>
              <w:jc w:val="center"/>
              <w:rPr>
                <w:rFonts w:hint="eastAsia" w:ascii="宋体" w:hAnsi="宋体"/>
              </w:rPr>
            </w:pPr>
            <w:r>
              <w:rPr>
                <w:rFonts w:hint="eastAsia" w:ascii="宋体" w:hAnsi="宋体"/>
              </w:rPr>
              <w:t>单位层面内部控制</w:t>
            </w:r>
          </w:p>
        </w:tc>
        <w:tc>
          <w:tcPr>
            <w:tcW w:w="1701" w:type="dxa"/>
            <w:vAlign w:val="center"/>
          </w:tcPr>
          <w:p w14:paraId="028C0BBC">
            <w:pPr>
              <w:widowControl/>
              <w:jc w:val="center"/>
              <w:rPr>
                <w:rFonts w:hint="eastAsia" w:ascii="宋体" w:hAnsi="宋体"/>
              </w:rPr>
            </w:pPr>
            <w:r>
              <w:rPr>
                <w:rFonts w:hint="eastAsia" w:ascii="宋体" w:hAnsi="宋体"/>
              </w:rPr>
              <w:t>财务体系</w:t>
            </w:r>
          </w:p>
        </w:tc>
        <w:tc>
          <w:tcPr>
            <w:tcW w:w="1843" w:type="dxa"/>
            <w:vAlign w:val="center"/>
          </w:tcPr>
          <w:p w14:paraId="7FBDE90E">
            <w:pPr>
              <w:widowControl/>
              <w:jc w:val="center"/>
              <w:rPr>
                <w:rFonts w:hint="eastAsia" w:ascii="宋体" w:hAnsi="宋体"/>
              </w:rPr>
            </w:pPr>
            <w:r>
              <w:rPr>
                <w:rFonts w:hint="eastAsia" w:ascii="宋体" w:hAnsi="宋体"/>
              </w:rPr>
              <w:t>会计基础工作规范</w:t>
            </w:r>
          </w:p>
        </w:tc>
        <w:tc>
          <w:tcPr>
            <w:tcW w:w="2410" w:type="dxa"/>
            <w:vAlign w:val="center"/>
          </w:tcPr>
          <w:p w14:paraId="36D271FA">
            <w:pPr>
              <w:widowControl/>
              <w:rPr>
                <w:rFonts w:hint="eastAsia" w:ascii="宋体" w:hAnsi="宋体"/>
              </w:rPr>
            </w:pPr>
            <w:r>
              <w:rPr>
                <w:rFonts w:hint="eastAsia" w:ascii="宋体" w:hAnsi="宋体"/>
              </w:rPr>
              <w:t>规范会计机构设置、会计人员岗位职责、会计核算要求等业务内容</w:t>
            </w:r>
          </w:p>
        </w:tc>
        <w:tc>
          <w:tcPr>
            <w:tcW w:w="5317" w:type="dxa"/>
          </w:tcPr>
          <w:p w14:paraId="087636AA">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880F284">
            <w:pPr>
              <w:jc w:val="left"/>
              <w:rPr>
                <w:color w:val="000000"/>
                <w:sz w:val="18"/>
                <w:szCs w:val="18"/>
              </w:rPr>
            </w:pPr>
            <w:r>
              <w:rPr>
                <w:rFonts w:hint="eastAsia"/>
                <w:color w:val="000000"/>
                <w:sz w:val="18"/>
                <w:szCs w:val="18"/>
              </w:rPr>
              <w:t>《管理会计应用指引第803号——行政事业单位》</w:t>
            </w:r>
          </w:p>
          <w:p w14:paraId="0834BF6B">
            <w:pPr>
              <w:jc w:val="left"/>
              <w:rPr>
                <w:color w:val="000000"/>
                <w:sz w:val="18"/>
                <w:szCs w:val="18"/>
              </w:rPr>
            </w:pPr>
            <w:r>
              <w:rPr>
                <w:rFonts w:hint="eastAsia"/>
                <w:color w:val="000000"/>
                <w:sz w:val="18"/>
                <w:szCs w:val="18"/>
              </w:rPr>
              <w:t>《行政事业单位内部控制规范（试行）》</w:t>
            </w:r>
          </w:p>
          <w:p w14:paraId="37FAEC54">
            <w:pPr>
              <w:jc w:val="left"/>
              <w:rPr>
                <w:color w:val="000000"/>
                <w:sz w:val="18"/>
                <w:szCs w:val="18"/>
              </w:rPr>
            </w:pPr>
            <w:r>
              <w:rPr>
                <w:rFonts w:hint="eastAsia"/>
                <w:color w:val="000000"/>
                <w:sz w:val="18"/>
                <w:szCs w:val="18"/>
              </w:rPr>
              <w:t>《教育部直属高校经济活动内部控制指南（试行）》</w:t>
            </w:r>
          </w:p>
          <w:p w14:paraId="39CB287A">
            <w:pPr>
              <w:jc w:val="left"/>
              <w:rPr>
                <w:color w:val="000000"/>
                <w:sz w:val="18"/>
                <w:szCs w:val="18"/>
              </w:rPr>
            </w:pPr>
            <w:r>
              <w:rPr>
                <w:rFonts w:hint="eastAsia"/>
                <w:color w:val="000000"/>
                <w:sz w:val="18"/>
                <w:szCs w:val="18"/>
              </w:rPr>
              <w:t>《中华人民共和国会计法》</w:t>
            </w:r>
          </w:p>
          <w:p w14:paraId="7A0CDE5C">
            <w:pPr>
              <w:jc w:val="left"/>
              <w:rPr>
                <w:color w:val="000000"/>
                <w:sz w:val="18"/>
                <w:szCs w:val="18"/>
              </w:rPr>
            </w:pPr>
            <w:r>
              <w:rPr>
                <w:rFonts w:hint="eastAsia"/>
                <w:color w:val="000000"/>
                <w:sz w:val="18"/>
                <w:szCs w:val="18"/>
              </w:rPr>
              <w:t>《事业单位会计制度》</w:t>
            </w:r>
          </w:p>
          <w:p w14:paraId="13709AC5">
            <w:pPr>
              <w:jc w:val="left"/>
              <w:rPr>
                <w:rFonts w:hint="eastAsia"/>
                <w:color w:val="000000"/>
                <w:sz w:val="18"/>
                <w:szCs w:val="18"/>
              </w:rPr>
            </w:pPr>
            <w:r>
              <w:rPr>
                <w:rFonts w:hint="eastAsia"/>
                <w:color w:val="000000"/>
                <w:sz w:val="18"/>
                <w:szCs w:val="18"/>
              </w:rPr>
              <w:t>《会计基础工作规范》</w:t>
            </w:r>
          </w:p>
          <w:p w14:paraId="1314B480">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B97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8D81C4">
            <w:pPr>
              <w:widowControl/>
              <w:jc w:val="center"/>
              <w:rPr>
                <w:rFonts w:hint="eastAsia" w:ascii="宋体" w:hAnsi="宋体"/>
              </w:rPr>
            </w:pPr>
            <w:r>
              <w:rPr>
                <w:rFonts w:hint="eastAsia" w:ascii="宋体" w:hAnsi="宋体"/>
              </w:rPr>
              <w:t>1</w:t>
            </w:r>
            <w:r>
              <w:rPr>
                <w:rFonts w:ascii="宋体" w:hAnsi="宋体"/>
              </w:rPr>
              <w:t>1</w:t>
            </w:r>
          </w:p>
        </w:tc>
        <w:tc>
          <w:tcPr>
            <w:tcW w:w="1134" w:type="dxa"/>
            <w:vAlign w:val="center"/>
          </w:tcPr>
          <w:p w14:paraId="6A1959EC">
            <w:pPr>
              <w:widowControl/>
              <w:jc w:val="center"/>
              <w:rPr>
                <w:rFonts w:hint="eastAsia" w:ascii="宋体" w:hAnsi="宋体"/>
              </w:rPr>
            </w:pPr>
            <w:r>
              <w:rPr>
                <w:rFonts w:hint="eastAsia" w:ascii="宋体" w:hAnsi="宋体"/>
              </w:rPr>
              <w:t>1</w:t>
            </w:r>
            <w:r>
              <w:rPr>
                <w:rFonts w:ascii="宋体" w:hAnsi="宋体"/>
              </w:rPr>
              <w:t>-11</w:t>
            </w:r>
          </w:p>
        </w:tc>
        <w:tc>
          <w:tcPr>
            <w:tcW w:w="1559" w:type="dxa"/>
            <w:vAlign w:val="center"/>
          </w:tcPr>
          <w:p w14:paraId="6ED644A4">
            <w:pPr>
              <w:widowControl/>
              <w:jc w:val="center"/>
              <w:rPr>
                <w:rFonts w:hint="eastAsia" w:ascii="宋体" w:hAnsi="宋体"/>
              </w:rPr>
            </w:pPr>
            <w:r>
              <w:rPr>
                <w:rFonts w:hint="eastAsia" w:ascii="宋体" w:hAnsi="宋体"/>
              </w:rPr>
              <w:t>单位层面内部控制</w:t>
            </w:r>
          </w:p>
        </w:tc>
        <w:tc>
          <w:tcPr>
            <w:tcW w:w="1701" w:type="dxa"/>
            <w:vAlign w:val="center"/>
          </w:tcPr>
          <w:p w14:paraId="4E1339AC">
            <w:pPr>
              <w:widowControl/>
              <w:jc w:val="center"/>
              <w:rPr>
                <w:rFonts w:hint="eastAsia" w:ascii="宋体" w:hAnsi="宋体"/>
              </w:rPr>
            </w:pPr>
            <w:r>
              <w:rPr>
                <w:rFonts w:hint="eastAsia" w:ascii="宋体" w:hAnsi="宋体"/>
              </w:rPr>
              <w:t>财务体系</w:t>
            </w:r>
          </w:p>
        </w:tc>
        <w:tc>
          <w:tcPr>
            <w:tcW w:w="1843" w:type="dxa"/>
            <w:vAlign w:val="center"/>
          </w:tcPr>
          <w:p w14:paraId="54891006">
            <w:pPr>
              <w:widowControl/>
              <w:jc w:val="center"/>
              <w:rPr>
                <w:rFonts w:hint="eastAsia" w:ascii="宋体" w:hAnsi="宋体"/>
              </w:rPr>
            </w:pPr>
            <w:r>
              <w:rPr>
                <w:rFonts w:hint="eastAsia" w:ascii="宋体" w:hAnsi="宋体"/>
              </w:rPr>
              <w:t>会计档案管理办法</w:t>
            </w:r>
          </w:p>
        </w:tc>
        <w:tc>
          <w:tcPr>
            <w:tcW w:w="2410" w:type="dxa"/>
            <w:vAlign w:val="center"/>
          </w:tcPr>
          <w:p w14:paraId="240DFA8A">
            <w:pPr>
              <w:widowControl/>
              <w:rPr>
                <w:rFonts w:hint="eastAsia" w:ascii="宋体" w:hAnsi="宋体"/>
              </w:rPr>
            </w:pPr>
            <w:r>
              <w:rPr>
                <w:rFonts w:hint="eastAsia" w:ascii="宋体" w:hAnsi="宋体"/>
              </w:rPr>
              <w:t>规范会计档案内容、归档、存档要求等业务</w:t>
            </w:r>
          </w:p>
        </w:tc>
        <w:tc>
          <w:tcPr>
            <w:tcW w:w="5317" w:type="dxa"/>
          </w:tcPr>
          <w:p w14:paraId="020115DD">
            <w:pPr>
              <w:jc w:val="left"/>
              <w:rPr>
                <w:color w:val="000000"/>
                <w:sz w:val="18"/>
                <w:szCs w:val="18"/>
              </w:rPr>
            </w:pPr>
            <w:r>
              <w:rPr>
                <w:rFonts w:hint="eastAsia"/>
                <w:color w:val="000000"/>
                <w:sz w:val="18"/>
                <w:szCs w:val="18"/>
              </w:rPr>
              <w:t>《中华人民共和国会计法》</w:t>
            </w:r>
          </w:p>
          <w:p w14:paraId="4644B6EE">
            <w:pPr>
              <w:jc w:val="left"/>
              <w:rPr>
                <w:color w:val="000000"/>
                <w:sz w:val="18"/>
                <w:szCs w:val="18"/>
              </w:rPr>
            </w:pPr>
            <w:r>
              <w:rPr>
                <w:rFonts w:hint="eastAsia"/>
                <w:color w:val="000000"/>
                <w:sz w:val="18"/>
                <w:szCs w:val="18"/>
              </w:rPr>
              <w:t>《中华人民共和国档案法》</w:t>
            </w:r>
          </w:p>
          <w:p w14:paraId="3680D669">
            <w:pPr>
              <w:jc w:val="left"/>
              <w:rPr>
                <w:rFonts w:hint="eastAsia"/>
                <w:color w:val="000000"/>
                <w:sz w:val="18"/>
                <w:szCs w:val="18"/>
              </w:rPr>
            </w:pPr>
            <w:r>
              <w:rPr>
                <w:rFonts w:hint="eastAsia"/>
                <w:color w:val="000000"/>
                <w:sz w:val="18"/>
                <w:szCs w:val="18"/>
              </w:rPr>
              <w:t>《会计档案管理办法》（财政部 国家档案局令第79号）</w:t>
            </w:r>
          </w:p>
        </w:tc>
      </w:tr>
      <w:tr w14:paraId="66602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F579C2">
            <w:pPr>
              <w:widowControl/>
              <w:jc w:val="center"/>
              <w:rPr>
                <w:rFonts w:hint="eastAsia" w:ascii="宋体" w:hAnsi="宋体"/>
              </w:rPr>
            </w:pPr>
            <w:r>
              <w:rPr>
                <w:rFonts w:hint="eastAsia" w:ascii="宋体" w:hAnsi="宋体"/>
              </w:rPr>
              <w:t>1</w:t>
            </w:r>
            <w:r>
              <w:rPr>
                <w:rFonts w:ascii="宋体" w:hAnsi="宋体"/>
              </w:rPr>
              <w:t>2</w:t>
            </w:r>
          </w:p>
        </w:tc>
        <w:tc>
          <w:tcPr>
            <w:tcW w:w="1134" w:type="dxa"/>
            <w:vAlign w:val="center"/>
          </w:tcPr>
          <w:p w14:paraId="5DAB6486">
            <w:pPr>
              <w:widowControl/>
              <w:jc w:val="center"/>
              <w:rPr>
                <w:rFonts w:hint="eastAsia" w:ascii="宋体" w:hAnsi="宋体"/>
              </w:rPr>
            </w:pPr>
            <w:r>
              <w:rPr>
                <w:rFonts w:hint="eastAsia" w:ascii="宋体" w:hAnsi="宋体"/>
              </w:rPr>
              <w:t>1-1</w:t>
            </w:r>
            <w:r>
              <w:rPr>
                <w:rFonts w:ascii="宋体" w:hAnsi="宋体"/>
              </w:rPr>
              <w:t>2</w:t>
            </w:r>
          </w:p>
        </w:tc>
        <w:tc>
          <w:tcPr>
            <w:tcW w:w="1559" w:type="dxa"/>
            <w:vAlign w:val="center"/>
          </w:tcPr>
          <w:p w14:paraId="0125FC53">
            <w:pPr>
              <w:widowControl/>
              <w:jc w:val="center"/>
              <w:rPr>
                <w:rFonts w:hint="eastAsia" w:ascii="宋体" w:hAnsi="宋体"/>
              </w:rPr>
            </w:pPr>
            <w:r>
              <w:rPr>
                <w:rFonts w:hint="eastAsia" w:ascii="宋体" w:hAnsi="宋体"/>
              </w:rPr>
              <w:t>单位层面内部控制</w:t>
            </w:r>
          </w:p>
        </w:tc>
        <w:tc>
          <w:tcPr>
            <w:tcW w:w="1701" w:type="dxa"/>
            <w:vAlign w:val="center"/>
          </w:tcPr>
          <w:p w14:paraId="10689ABF">
            <w:pPr>
              <w:widowControl/>
              <w:jc w:val="center"/>
              <w:rPr>
                <w:rFonts w:hint="eastAsia" w:ascii="宋体" w:hAnsi="宋体"/>
              </w:rPr>
            </w:pPr>
            <w:r>
              <w:rPr>
                <w:rFonts w:hint="eastAsia" w:ascii="宋体" w:hAnsi="宋体"/>
              </w:rPr>
              <w:t>财务体系</w:t>
            </w:r>
          </w:p>
        </w:tc>
        <w:tc>
          <w:tcPr>
            <w:tcW w:w="1843" w:type="dxa"/>
            <w:vAlign w:val="center"/>
          </w:tcPr>
          <w:p w14:paraId="2B90F221">
            <w:pPr>
              <w:widowControl/>
              <w:jc w:val="center"/>
              <w:rPr>
                <w:rFonts w:hint="eastAsia" w:ascii="宋体" w:hAnsi="宋体"/>
              </w:rPr>
            </w:pPr>
            <w:r>
              <w:rPr>
                <w:rFonts w:hint="eastAsia" w:ascii="宋体" w:hAnsi="宋体"/>
              </w:rPr>
              <w:t>内部审计制度</w:t>
            </w:r>
          </w:p>
        </w:tc>
        <w:tc>
          <w:tcPr>
            <w:tcW w:w="2410" w:type="dxa"/>
            <w:vAlign w:val="center"/>
          </w:tcPr>
          <w:p w14:paraId="6C192305">
            <w:pPr>
              <w:widowControl/>
              <w:rPr>
                <w:rFonts w:hint="eastAsia" w:ascii="宋体" w:hAnsi="宋体"/>
              </w:rPr>
            </w:pPr>
            <w:r>
              <w:rPr>
                <w:rFonts w:hint="eastAsia" w:ascii="宋体" w:hAnsi="宋体"/>
              </w:rPr>
              <w:t>规范内部审计机构及人员、职责与权限、工作程序、审计整改、审计结果运用等内容</w:t>
            </w:r>
          </w:p>
        </w:tc>
        <w:tc>
          <w:tcPr>
            <w:tcW w:w="5317" w:type="dxa"/>
          </w:tcPr>
          <w:p w14:paraId="75E21834">
            <w:pPr>
              <w:jc w:val="left"/>
              <w:rPr>
                <w:color w:val="000000"/>
                <w:sz w:val="18"/>
                <w:szCs w:val="18"/>
              </w:rPr>
            </w:pPr>
            <w:r>
              <w:rPr>
                <w:rFonts w:hint="eastAsia"/>
                <w:color w:val="000000"/>
                <w:sz w:val="18"/>
                <w:szCs w:val="18"/>
              </w:rPr>
              <w:t>《中华人民共和国审计法》</w:t>
            </w:r>
          </w:p>
          <w:p w14:paraId="7C85E0F4">
            <w:pPr>
              <w:jc w:val="left"/>
              <w:rPr>
                <w:color w:val="000000"/>
                <w:sz w:val="18"/>
                <w:szCs w:val="18"/>
              </w:rPr>
            </w:pPr>
            <w:r>
              <w:rPr>
                <w:rFonts w:hint="eastAsia"/>
                <w:color w:val="000000"/>
                <w:sz w:val="18"/>
                <w:szCs w:val="18"/>
              </w:rPr>
              <w:t>《行政事业单位内部控制规范（试行）》</w:t>
            </w:r>
          </w:p>
          <w:p w14:paraId="440CBD1F">
            <w:pPr>
              <w:jc w:val="left"/>
              <w:rPr>
                <w:color w:val="000000"/>
                <w:sz w:val="18"/>
                <w:szCs w:val="18"/>
              </w:rPr>
            </w:pPr>
            <w:r>
              <w:rPr>
                <w:rFonts w:hint="eastAsia"/>
                <w:color w:val="000000"/>
                <w:sz w:val="18"/>
                <w:szCs w:val="18"/>
              </w:rPr>
              <w:t>《教育部直属高校经济活动内部控制指南（试行）》</w:t>
            </w:r>
          </w:p>
          <w:p w14:paraId="04AFE2E0">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3EF4D718">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2DC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F090F3">
            <w:pPr>
              <w:widowControl/>
              <w:jc w:val="center"/>
              <w:rPr>
                <w:rFonts w:hint="eastAsia" w:ascii="宋体" w:hAnsi="宋体"/>
              </w:rPr>
            </w:pPr>
            <w:r>
              <w:rPr>
                <w:rFonts w:hint="eastAsia" w:ascii="宋体" w:hAnsi="宋体"/>
              </w:rPr>
              <w:t>1</w:t>
            </w:r>
            <w:r>
              <w:rPr>
                <w:rFonts w:ascii="宋体" w:hAnsi="宋体"/>
              </w:rPr>
              <w:t>3</w:t>
            </w:r>
          </w:p>
        </w:tc>
        <w:tc>
          <w:tcPr>
            <w:tcW w:w="1134" w:type="dxa"/>
            <w:vAlign w:val="center"/>
          </w:tcPr>
          <w:p w14:paraId="0ED8F981">
            <w:pPr>
              <w:widowControl/>
              <w:jc w:val="center"/>
              <w:rPr>
                <w:rFonts w:hint="eastAsia" w:ascii="宋体" w:hAnsi="宋体"/>
              </w:rPr>
            </w:pPr>
            <w:r>
              <w:rPr>
                <w:rFonts w:hint="eastAsia" w:ascii="宋体" w:hAnsi="宋体"/>
              </w:rPr>
              <w:t>1-1</w:t>
            </w:r>
            <w:r>
              <w:rPr>
                <w:rFonts w:ascii="宋体" w:hAnsi="宋体"/>
              </w:rPr>
              <w:t>3</w:t>
            </w:r>
          </w:p>
        </w:tc>
        <w:tc>
          <w:tcPr>
            <w:tcW w:w="1559" w:type="dxa"/>
            <w:vAlign w:val="center"/>
          </w:tcPr>
          <w:p w14:paraId="707E14C9">
            <w:pPr>
              <w:widowControl/>
              <w:jc w:val="center"/>
              <w:rPr>
                <w:rFonts w:hint="eastAsia" w:ascii="宋体" w:hAnsi="宋体"/>
              </w:rPr>
            </w:pPr>
            <w:r>
              <w:rPr>
                <w:rFonts w:hint="eastAsia" w:ascii="宋体" w:hAnsi="宋体"/>
              </w:rPr>
              <w:t>单位层面内部控制</w:t>
            </w:r>
          </w:p>
        </w:tc>
        <w:tc>
          <w:tcPr>
            <w:tcW w:w="1701" w:type="dxa"/>
            <w:vAlign w:val="center"/>
          </w:tcPr>
          <w:p w14:paraId="14B1913C">
            <w:pPr>
              <w:widowControl/>
              <w:jc w:val="center"/>
              <w:rPr>
                <w:rFonts w:hint="eastAsia" w:ascii="宋体" w:hAnsi="宋体"/>
              </w:rPr>
            </w:pPr>
            <w:r>
              <w:rPr>
                <w:rFonts w:hint="eastAsia" w:ascii="宋体" w:hAnsi="宋体"/>
              </w:rPr>
              <w:t>内部控制信息化与信息系统内部控制</w:t>
            </w:r>
          </w:p>
        </w:tc>
        <w:tc>
          <w:tcPr>
            <w:tcW w:w="1843" w:type="dxa"/>
            <w:vAlign w:val="center"/>
          </w:tcPr>
          <w:p w14:paraId="3901FCB6">
            <w:pPr>
              <w:widowControl/>
              <w:jc w:val="center"/>
              <w:rPr>
                <w:rFonts w:hint="eastAsia" w:ascii="宋体" w:hAnsi="宋体"/>
              </w:rPr>
            </w:pPr>
            <w:r>
              <w:rPr>
                <w:rFonts w:hint="eastAsia" w:ascii="宋体" w:hAnsi="宋体"/>
              </w:rPr>
              <w:t>信息化管理制度</w:t>
            </w:r>
          </w:p>
        </w:tc>
        <w:tc>
          <w:tcPr>
            <w:tcW w:w="2410" w:type="dxa"/>
            <w:vAlign w:val="center"/>
          </w:tcPr>
          <w:p w14:paraId="374726CA">
            <w:pPr>
              <w:widowControl/>
              <w:rPr>
                <w:rFonts w:hint="eastAsia" w:ascii="宋体" w:hAnsi="宋体"/>
              </w:rPr>
            </w:pPr>
            <w:r>
              <w:rPr>
                <w:rFonts w:hint="eastAsia" w:ascii="宋体" w:hAnsi="宋体"/>
              </w:rPr>
              <w:t>规范信息系统、开发运行和维护流程、信息安全、泄密责任追究制度</w:t>
            </w:r>
          </w:p>
        </w:tc>
        <w:tc>
          <w:tcPr>
            <w:tcW w:w="5317" w:type="dxa"/>
          </w:tcPr>
          <w:p w14:paraId="34371FE7">
            <w:pPr>
              <w:jc w:val="left"/>
              <w:rPr>
                <w:color w:val="000000"/>
                <w:sz w:val="18"/>
                <w:szCs w:val="18"/>
              </w:rPr>
            </w:pPr>
            <w:r>
              <w:rPr>
                <w:rFonts w:hint="eastAsia"/>
                <w:color w:val="000000"/>
                <w:sz w:val="18"/>
                <w:szCs w:val="18"/>
              </w:rPr>
              <w:t>《行政事业单位内部控制规范（试行）》</w:t>
            </w:r>
          </w:p>
          <w:p w14:paraId="7BBDF2C0">
            <w:pPr>
              <w:jc w:val="left"/>
              <w:rPr>
                <w:rFonts w:hint="eastAsia"/>
                <w:color w:val="000000"/>
                <w:sz w:val="18"/>
                <w:szCs w:val="18"/>
              </w:rPr>
            </w:pPr>
            <w:r>
              <w:rPr>
                <w:rFonts w:hint="eastAsia"/>
                <w:color w:val="000000"/>
                <w:sz w:val="18"/>
                <w:szCs w:val="18"/>
              </w:rPr>
              <w:t>《教育部直属高校经济活动内部控制指南（试行）》</w:t>
            </w:r>
          </w:p>
          <w:p w14:paraId="2BBD523B">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A5F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66BA93">
            <w:pPr>
              <w:widowControl/>
              <w:jc w:val="center"/>
              <w:rPr>
                <w:rFonts w:hint="eastAsia" w:ascii="宋体" w:hAnsi="宋体"/>
              </w:rPr>
            </w:pPr>
            <w:r>
              <w:rPr>
                <w:rFonts w:hint="eastAsia" w:ascii="宋体" w:hAnsi="宋体"/>
              </w:rPr>
              <w:t>1</w:t>
            </w:r>
            <w:r>
              <w:rPr>
                <w:rFonts w:ascii="宋体" w:hAnsi="宋体"/>
              </w:rPr>
              <w:t>4</w:t>
            </w:r>
          </w:p>
        </w:tc>
        <w:tc>
          <w:tcPr>
            <w:tcW w:w="1134" w:type="dxa"/>
            <w:vAlign w:val="center"/>
          </w:tcPr>
          <w:p w14:paraId="49304A3A">
            <w:pPr>
              <w:widowControl/>
              <w:jc w:val="center"/>
              <w:rPr>
                <w:rFonts w:hint="eastAsia" w:ascii="宋体" w:hAnsi="宋体"/>
              </w:rPr>
            </w:pPr>
            <w:r>
              <w:rPr>
                <w:rFonts w:hint="eastAsia" w:ascii="宋体" w:hAnsi="宋体"/>
              </w:rPr>
              <w:t>1-1</w:t>
            </w:r>
            <w:r>
              <w:rPr>
                <w:rFonts w:ascii="宋体" w:hAnsi="宋体"/>
              </w:rPr>
              <w:t>4</w:t>
            </w:r>
          </w:p>
        </w:tc>
        <w:tc>
          <w:tcPr>
            <w:tcW w:w="1559" w:type="dxa"/>
            <w:vAlign w:val="center"/>
          </w:tcPr>
          <w:p w14:paraId="15F4FFB4">
            <w:pPr>
              <w:widowControl/>
              <w:jc w:val="center"/>
              <w:rPr>
                <w:rFonts w:hint="eastAsia" w:ascii="宋体" w:hAnsi="宋体"/>
              </w:rPr>
            </w:pPr>
            <w:r>
              <w:rPr>
                <w:rFonts w:hint="eastAsia" w:ascii="宋体" w:hAnsi="宋体"/>
              </w:rPr>
              <w:t>单位层面内部控制</w:t>
            </w:r>
          </w:p>
        </w:tc>
        <w:tc>
          <w:tcPr>
            <w:tcW w:w="1701" w:type="dxa"/>
            <w:vAlign w:val="center"/>
          </w:tcPr>
          <w:p w14:paraId="0824E9A1">
            <w:pPr>
              <w:widowControl/>
              <w:jc w:val="center"/>
              <w:rPr>
                <w:rFonts w:hint="eastAsia" w:ascii="宋体" w:hAnsi="宋体"/>
              </w:rPr>
            </w:pPr>
            <w:r>
              <w:rPr>
                <w:rFonts w:hint="eastAsia" w:ascii="宋体" w:hAnsi="宋体"/>
              </w:rPr>
              <w:t>信息公开</w:t>
            </w:r>
          </w:p>
        </w:tc>
        <w:tc>
          <w:tcPr>
            <w:tcW w:w="1843" w:type="dxa"/>
            <w:vAlign w:val="center"/>
          </w:tcPr>
          <w:p w14:paraId="7E7C7471">
            <w:pPr>
              <w:widowControl/>
              <w:jc w:val="center"/>
              <w:rPr>
                <w:rFonts w:hint="eastAsia" w:ascii="宋体" w:hAnsi="宋体"/>
              </w:rPr>
            </w:pPr>
            <w:r>
              <w:rPr>
                <w:rFonts w:hint="eastAsia" w:ascii="宋体" w:hAnsi="宋体"/>
              </w:rPr>
              <w:t>信息公开制度</w:t>
            </w:r>
          </w:p>
        </w:tc>
        <w:tc>
          <w:tcPr>
            <w:tcW w:w="2410" w:type="dxa"/>
            <w:vAlign w:val="center"/>
          </w:tcPr>
          <w:p w14:paraId="35B6B877">
            <w:pPr>
              <w:widowControl/>
              <w:rPr>
                <w:rFonts w:hint="eastAsia" w:ascii="宋体" w:hAnsi="宋体"/>
              </w:rPr>
            </w:pPr>
            <w:r>
              <w:rPr>
                <w:rFonts w:hint="eastAsia" w:ascii="宋体" w:hAnsi="宋体"/>
              </w:rPr>
              <w:t>规范信息公开的时间、公开的内容、公开的程序、公开的方式、公开的对象范围、解答与反馈等内容</w:t>
            </w:r>
          </w:p>
        </w:tc>
        <w:tc>
          <w:tcPr>
            <w:tcW w:w="5317" w:type="dxa"/>
          </w:tcPr>
          <w:p w14:paraId="59377FF0">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4950B720">
            <w:pPr>
              <w:jc w:val="left"/>
              <w:rPr>
                <w:color w:val="000000"/>
                <w:sz w:val="18"/>
                <w:szCs w:val="18"/>
              </w:rPr>
            </w:pPr>
            <w:r>
              <w:rPr>
                <w:rFonts w:hint="eastAsia"/>
                <w:color w:val="000000"/>
                <w:sz w:val="18"/>
                <w:szCs w:val="18"/>
              </w:rPr>
              <w:t>《行政事业单位内部控制规范（试行）》</w:t>
            </w:r>
          </w:p>
          <w:p w14:paraId="6A04234A">
            <w:pPr>
              <w:jc w:val="left"/>
              <w:rPr>
                <w:color w:val="000000"/>
                <w:sz w:val="18"/>
                <w:szCs w:val="18"/>
              </w:rPr>
            </w:pPr>
            <w:r>
              <w:rPr>
                <w:rFonts w:hint="eastAsia"/>
                <w:color w:val="000000"/>
                <w:sz w:val="18"/>
                <w:szCs w:val="18"/>
              </w:rPr>
              <w:t>《教育部直属高校经济活动内部控制指南（试行）》</w:t>
            </w:r>
          </w:p>
          <w:p w14:paraId="4662304A">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22A0DC0">
            <w:pPr>
              <w:jc w:val="left"/>
              <w:rPr>
                <w:color w:val="000000"/>
                <w:sz w:val="18"/>
                <w:szCs w:val="18"/>
              </w:rPr>
            </w:pPr>
            <w:r>
              <w:rPr>
                <w:rFonts w:hint="eastAsia"/>
                <w:color w:val="000000"/>
                <w:sz w:val="18"/>
                <w:szCs w:val="18"/>
              </w:rPr>
              <w:t>《事业单位会计制度》</w:t>
            </w:r>
          </w:p>
          <w:p w14:paraId="0A2EBA8F">
            <w:pPr>
              <w:jc w:val="left"/>
              <w:rPr>
                <w:rFonts w:hint="eastAsia"/>
                <w:color w:val="000000"/>
                <w:sz w:val="18"/>
                <w:szCs w:val="18"/>
              </w:rPr>
            </w:pPr>
            <w:r>
              <w:rPr>
                <w:color w:val="000000"/>
                <w:sz w:val="18"/>
                <w:szCs w:val="18"/>
              </w:rPr>
              <w:t>《关于推进行政事业单位内部财务信息公开工作的实施意见》</w:t>
            </w:r>
          </w:p>
          <w:p w14:paraId="6E5907AE">
            <w:pPr>
              <w:jc w:val="left"/>
              <w:rPr>
                <w:rFonts w:hint="eastAsia"/>
                <w:color w:val="000000"/>
                <w:sz w:val="18"/>
                <w:szCs w:val="18"/>
              </w:rPr>
            </w:pPr>
          </w:p>
        </w:tc>
      </w:tr>
    </w:tbl>
    <w:p w14:paraId="652B0B0A">
      <w:pPr>
        <w:widowControl/>
        <w:ind w:firstLine="560" w:firstLineChars="200"/>
        <w:rPr>
          <w:rFonts w:hint="eastAsia" w:ascii="宋体" w:hAnsi="宋体" w:cs="宋体"/>
          <w:color w:val="000000"/>
          <w:kern w:val="0"/>
          <w:sz w:val="28"/>
          <w:szCs w:val="28"/>
        </w:rPr>
      </w:pPr>
    </w:p>
    <w:p w14:paraId="5011C10B">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843"/>
        <w:gridCol w:w="2410"/>
        <w:gridCol w:w="5317"/>
      </w:tblGrid>
      <w:tr w14:paraId="54F8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51C844A8">
            <w:pPr>
              <w:jc w:val="center"/>
              <w:rPr>
                <w:rFonts w:hint="eastAsia" w:ascii="宋体" w:hAnsi="宋体"/>
                <w:b/>
                <w:bCs/>
              </w:rPr>
            </w:pPr>
            <w:r>
              <w:rPr>
                <w:rFonts w:hint="eastAsia" w:ascii="黑体" w:hAnsi="黑体" w:eastAsia="黑体" w:cs="等线"/>
                <w:b/>
                <w:bCs/>
                <w:color w:val="000000"/>
                <w:kern w:val="0"/>
                <w:sz w:val="28"/>
                <w:szCs w:val="28"/>
              </w:rPr>
              <w:t>预算业务控制风险防控制度清单汇总表</w:t>
            </w:r>
          </w:p>
        </w:tc>
      </w:tr>
      <w:tr w14:paraId="5311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0C98886D">
            <w:pPr>
              <w:jc w:val="center"/>
              <w:rPr>
                <w:rFonts w:hint="eastAsia"/>
              </w:rPr>
            </w:pPr>
            <w:r>
              <w:rPr>
                <w:rFonts w:hint="eastAsia" w:ascii="宋体" w:hAnsi="宋体"/>
                <w:b/>
                <w:bCs/>
              </w:rPr>
              <w:t>序号</w:t>
            </w:r>
          </w:p>
        </w:tc>
        <w:tc>
          <w:tcPr>
            <w:tcW w:w="1134" w:type="dxa"/>
            <w:tcBorders>
              <w:top w:val="single" w:color="auto" w:sz="4" w:space="0"/>
            </w:tcBorders>
          </w:tcPr>
          <w:p w14:paraId="14743B19">
            <w:pPr>
              <w:jc w:val="center"/>
              <w:rPr>
                <w:rFonts w:hint="eastAsia"/>
              </w:rPr>
            </w:pPr>
            <w:r>
              <w:rPr>
                <w:rFonts w:hint="eastAsia" w:ascii="宋体" w:hAnsi="宋体"/>
                <w:b/>
                <w:bCs/>
              </w:rPr>
              <w:t>制度编号</w:t>
            </w:r>
          </w:p>
        </w:tc>
        <w:tc>
          <w:tcPr>
            <w:tcW w:w="1559" w:type="dxa"/>
            <w:tcBorders>
              <w:top w:val="single" w:color="auto" w:sz="4" w:space="0"/>
            </w:tcBorders>
          </w:tcPr>
          <w:p w14:paraId="207D0C06">
            <w:pPr>
              <w:jc w:val="center"/>
              <w:rPr>
                <w:rFonts w:hint="eastAsia"/>
              </w:rPr>
            </w:pPr>
            <w:r>
              <w:rPr>
                <w:rFonts w:hint="eastAsia" w:ascii="宋体" w:hAnsi="宋体"/>
                <w:b/>
                <w:bCs/>
              </w:rPr>
              <w:t>防控业务名称</w:t>
            </w:r>
          </w:p>
        </w:tc>
        <w:tc>
          <w:tcPr>
            <w:tcW w:w="1701" w:type="dxa"/>
            <w:tcBorders>
              <w:top w:val="single" w:color="auto" w:sz="4" w:space="0"/>
            </w:tcBorders>
          </w:tcPr>
          <w:p w14:paraId="22FCD375">
            <w:pPr>
              <w:jc w:val="center"/>
              <w:rPr>
                <w:rFonts w:hint="eastAsia"/>
              </w:rPr>
            </w:pPr>
            <w:r>
              <w:rPr>
                <w:rFonts w:hint="eastAsia" w:ascii="宋体" w:hAnsi="宋体"/>
                <w:b/>
                <w:bCs/>
              </w:rPr>
              <w:t>防控的业务环节</w:t>
            </w:r>
          </w:p>
        </w:tc>
        <w:tc>
          <w:tcPr>
            <w:tcW w:w="1843" w:type="dxa"/>
            <w:tcBorders>
              <w:top w:val="single" w:color="auto" w:sz="4" w:space="0"/>
            </w:tcBorders>
          </w:tcPr>
          <w:p w14:paraId="3C2D46F1">
            <w:pPr>
              <w:jc w:val="center"/>
              <w:rPr>
                <w:rFonts w:hint="eastAsia"/>
              </w:rPr>
            </w:pPr>
            <w:r>
              <w:rPr>
                <w:rFonts w:hint="eastAsia" w:ascii="宋体" w:hAnsi="宋体"/>
                <w:b/>
                <w:bCs/>
              </w:rPr>
              <w:t>建议制度</w:t>
            </w:r>
          </w:p>
        </w:tc>
        <w:tc>
          <w:tcPr>
            <w:tcW w:w="2410" w:type="dxa"/>
            <w:tcBorders>
              <w:top w:val="single" w:color="auto" w:sz="4" w:space="0"/>
            </w:tcBorders>
          </w:tcPr>
          <w:p w14:paraId="14A5DC07">
            <w:pPr>
              <w:jc w:val="center"/>
              <w:rPr>
                <w:rFonts w:hint="eastAsia"/>
              </w:rPr>
            </w:pPr>
            <w:r>
              <w:rPr>
                <w:rFonts w:hint="eastAsia" w:ascii="宋体" w:hAnsi="宋体"/>
                <w:b/>
                <w:bCs/>
              </w:rPr>
              <w:t>制度主要内容</w:t>
            </w:r>
          </w:p>
        </w:tc>
        <w:tc>
          <w:tcPr>
            <w:tcW w:w="5317" w:type="dxa"/>
            <w:tcBorders>
              <w:top w:val="single" w:color="auto" w:sz="4" w:space="0"/>
            </w:tcBorders>
          </w:tcPr>
          <w:p w14:paraId="22B4A0B5">
            <w:pPr>
              <w:jc w:val="center"/>
              <w:rPr>
                <w:rFonts w:hint="eastAsia"/>
              </w:rPr>
            </w:pPr>
            <w:r>
              <w:rPr>
                <w:rFonts w:hint="eastAsia" w:ascii="宋体" w:hAnsi="宋体"/>
                <w:b/>
                <w:bCs/>
              </w:rPr>
              <w:t>制度依据</w:t>
            </w:r>
          </w:p>
        </w:tc>
      </w:tr>
      <w:tr w14:paraId="02D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4FAFD6">
            <w:pPr>
              <w:jc w:val="center"/>
              <w:rPr>
                <w:rFonts w:hint="eastAsia"/>
              </w:rPr>
            </w:pPr>
            <w:r>
              <w:rPr>
                <w:rFonts w:hint="eastAsia" w:ascii="宋体" w:hAnsi="宋体"/>
              </w:rPr>
              <w:t>1</w:t>
            </w:r>
          </w:p>
        </w:tc>
        <w:tc>
          <w:tcPr>
            <w:tcW w:w="1134" w:type="dxa"/>
            <w:vAlign w:val="center"/>
          </w:tcPr>
          <w:p w14:paraId="50DC682E">
            <w:pPr>
              <w:jc w:val="center"/>
              <w:rPr>
                <w:rFonts w:hint="eastAsia"/>
              </w:rPr>
            </w:pPr>
            <w:r>
              <w:rPr>
                <w:rFonts w:hint="eastAsia" w:ascii="宋体" w:hAnsi="宋体"/>
              </w:rPr>
              <w:t>1-10</w:t>
            </w:r>
          </w:p>
        </w:tc>
        <w:tc>
          <w:tcPr>
            <w:tcW w:w="1559" w:type="dxa"/>
            <w:vAlign w:val="center"/>
          </w:tcPr>
          <w:p w14:paraId="30A1B386">
            <w:pPr>
              <w:jc w:val="center"/>
              <w:rPr>
                <w:rFonts w:hint="eastAsia"/>
              </w:rPr>
            </w:pPr>
            <w:r>
              <w:rPr>
                <w:rFonts w:hint="eastAsia" w:ascii="宋体" w:hAnsi="宋体"/>
              </w:rPr>
              <w:t>预算业务控制</w:t>
            </w:r>
          </w:p>
        </w:tc>
        <w:tc>
          <w:tcPr>
            <w:tcW w:w="1701" w:type="dxa"/>
            <w:vAlign w:val="center"/>
          </w:tcPr>
          <w:p w14:paraId="5A2E9A97">
            <w:pPr>
              <w:jc w:val="center"/>
              <w:rPr>
                <w:rFonts w:hint="eastAsia"/>
              </w:rPr>
            </w:pPr>
            <w:r>
              <w:rPr>
                <w:rFonts w:hint="eastAsia" w:ascii="宋体" w:hAnsi="宋体"/>
              </w:rPr>
              <w:t>岗位设置和职责</w:t>
            </w:r>
          </w:p>
        </w:tc>
        <w:tc>
          <w:tcPr>
            <w:tcW w:w="1843" w:type="dxa"/>
            <w:vAlign w:val="center"/>
          </w:tcPr>
          <w:p w14:paraId="6FDE6ACB">
            <w:pPr>
              <w:jc w:val="center"/>
              <w:rPr>
                <w:rFonts w:hint="eastAsia"/>
              </w:rPr>
            </w:pPr>
            <w:r>
              <w:rPr>
                <w:rFonts w:hint="eastAsia" w:ascii="宋体" w:hAnsi="宋体"/>
              </w:rPr>
              <w:t>会计基础工作规范</w:t>
            </w:r>
          </w:p>
        </w:tc>
        <w:tc>
          <w:tcPr>
            <w:tcW w:w="2410" w:type="dxa"/>
            <w:vAlign w:val="center"/>
          </w:tcPr>
          <w:p w14:paraId="7E41486D">
            <w:pPr>
              <w:jc w:val="left"/>
              <w:rPr>
                <w:rFonts w:hint="eastAsia"/>
              </w:rPr>
            </w:pPr>
            <w:r>
              <w:rPr>
                <w:rFonts w:hint="eastAsia" w:ascii="宋体" w:hAnsi="宋体"/>
              </w:rPr>
              <w:t>规范会计机构设置、会计人员岗位职责、会计核算要求等业务内容</w:t>
            </w:r>
          </w:p>
        </w:tc>
        <w:tc>
          <w:tcPr>
            <w:tcW w:w="5317" w:type="dxa"/>
          </w:tcPr>
          <w:p w14:paraId="21F86D3B">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363E0BE">
            <w:pPr>
              <w:jc w:val="left"/>
              <w:rPr>
                <w:color w:val="000000"/>
                <w:sz w:val="18"/>
                <w:szCs w:val="18"/>
              </w:rPr>
            </w:pPr>
            <w:r>
              <w:rPr>
                <w:rFonts w:hint="eastAsia"/>
                <w:color w:val="000000"/>
                <w:sz w:val="18"/>
                <w:szCs w:val="18"/>
              </w:rPr>
              <w:t>《管理会计应用指引第803号——行政事业单位》</w:t>
            </w:r>
          </w:p>
          <w:p w14:paraId="3637C7C8">
            <w:pPr>
              <w:jc w:val="left"/>
              <w:rPr>
                <w:color w:val="000000"/>
                <w:sz w:val="18"/>
                <w:szCs w:val="18"/>
              </w:rPr>
            </w:pPr>
            <w:r>
              <w:rPr>
                <w:rFonts w:hint="eastAsia"/>
                <w:color w:val="000000"/>
                <w:sz w:val="18"/>
                <w:szCs w:val="18"/>
              </w:rPr>
              <w:t>《行政事业单位内部控制规范（试行）》</w:t>
            </w:r>
          </w:p>
          <w:p w14:paraId="51B7316A">
            <w:pPr>
              <w:jc w:val="left"/>
              <w:rPr>
                <w:color w:val="000000"/>
                <w:sz w:val="18"/>
                <w:szCs w:val="18"/>
              </w:rPr>
            </w:pPr>
            <w:r>
              <w:rPr>
                <w:rFonts w:hint="eastAsia"/>
                <w:color w:val="000000"/>
                <w:sz w:val="18"/>
                <w:szCs w:val="18"/>
              </w:rPr>
              <w:t>《教育部直属高校经济活动内部控制指南（试行）》</w:t>
            </w:r>
          </w:p>
          <w:p w14:paraId="700EF31B">
            <w:pPr>
              <w:jc w:val="left"/>
              <w:rPr>
                <w:color w:val="000000"/>
                <w:sz w:val="18"/>
                <w:szCs w:val="18"/>
              </w:rPr>
            </w:pPr>
            <w:r>
              <w:rPr>
                <w:rFonts w:hint="eastAsia"/>
                <w:color w:val="000000"/>
                <w:sz w:val="18"/>
                <w:szCs w:val="18"/>
              </w:rPr>
              <w:t>《中华人民共和国会计法》</w:t>
            </w:r>
          </w:p>
          <w:p w14:paraId="3BB59163">
            <w:pPr>
              <w:jc w:val="left"/>
              <w:rPr>
                <w:color w:val="000000"/>
                <w:sz w:val="18"/>
                <w:szCs w:val="18"/>
              </w:rPr>
            </w:pPr>
            <w:r>
              <w:rPr>
                <w:rFonts w:hint="eastAsia"/>
                <w:color w:val="000000"/>
                <w:sz w:val="18"/>
                <w:szCs w:val="18"/>
              </w:rPr>
              <w:t>《事业单位会计制度》</w:t>
            </w:r>
          </w:p>
          <w:p w14:paraId="3237079B">
            <w:pPr>
              <w:jc w:val="left"/>
              <w:rPr>
                <w:rFonts w:hint="eastAsia"/>
                <w:color w:val="000000"/>
                <w:sz w:val="18"/>
                <w:szCs w:val="18"/>
              </w:rPr>
            </w:pPr>
            <w:r>
              <w:rPr>
                <w:rFonts w:hint="eastAsia"/>
                <w:color w:val="000000"/>
                <w:sz w:val="18"/>
                <w:szCs w:val="18"/>
              </w:rPr>
              <w:t>《会计基础工作规范》</w:t>
            </w:r>
          </w:p>
          <w:p w14:paraId="058F5348">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931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F36040">
            <w:pPr>
              <w:jc w:val="center"/>
              <w:rPr>
                <w:rFonts w:hint="eastAsia"/>
              </w:rPr>
            </w:pPr>
            <w:r>
              <w:rPr>
                <w:rFonts w:hint="eastAsia" w:ascii="宋体" w:hAnsi="宋体"/>
              </w:rPr>
              <w:t>2</w:t>
            </w:r>
          </w:p>
        </w:tc>
        <w:tc>
          <w:tcPr>
            <w:tcW w:w="1134" w:type="dxa"/>
            <w:vAlign w:val="center"/>
          </w:tcPr>
          <w:p w14:paraId="2FD278B0">
            <w:pPr>
              <w:jc w:val="center"/>
              <w:rPr>
                <w:rFonts w:hint="eastAsia"/>
              </w:rPr>
            </w:pPr>
            <w:r>
              <w:rPr>
                <w:rFonts w:ascii="宋体" w:hAnsi="宋体"/>
              </w:rPr>
              <w:t>2-1</w:t>
            </w:r>
          </w:p>
        </w:tc>
        <w:tc>
          <w:tcPr>
            <w:tcW w:w="1559" w:type="dxa"/>
            <w:vAlign w:val="center"/>
          </w:tcPr>
          <w:p w14:paraId="21E25046">
            <w:pPr>
              <w:jc w:val="center"/>
              <w:rPr>
                <w:rFonts w:hint="eastAsia"/>
              </w:rPr>
            </w:pPr>
            <w:r>
              <w:rPr>
                <w:rFonts w:hint="eastAsia" w:ascii="宋体" w:hAnsi="宋体"/>
              </w:rPr>
              <w:t>预算业务控制</w:t>
            </w:r>
          </w:p>
        </w:tc>
        <w:tc>
          <w:tcPr>
            <w:tcW w:w="1701" w:type="dxa"/>
            <w:vAlign w:val="center"/>
          </w:tcPr>
          <w:p w14:paraId="02056C25">
            <w:pPr>
              <w:jc w:val="center"/>
              <w:rPr>
                <w:rFonts w:hint="eastAsia"/>
              </w:rPr>
            </w:pPr>
            <w:r>
              <w:rPr>
                <w:rFonts w:hint="eastAsia" w:ascii="宋体" w:hAnsi="宋体"/>
              </w:rPr>
              <w:t>预算业务</w:t>
            </w:r>
          </w:p>
        </w:tc>
        <w:tc>
          <w:tcPr>
            <w:tcW w:w="1843" w:type="dxa"/>
            <w:vAlign w:val="center"/>
          </w:tcPr>
          <w:p w14:paraId="6DEC7E62">
            <w:pPr>
              <w:jc w:val="center"/>
              <w:rPr>
                <w:rFonts w:hint="eastAsia"/>
              </w:rPr>
            </w:pPr>
            <w:r>
              <w:rPr>
                <w:rFonts w:hint="eastAsia" w:ascii="宋体" w:hAnsi="宋体"/>
              </w:rPr>
              <w:t>预算管理办法</w:t>
            </w:r>
          </w:p>
        </w:tc>
        <w:tc>
          <w:tcPr>
            <w:tcW w:w="2410" w:type="dxa"/>
            <w:vAlign w:val="center"/>
          </w:tcPr>
          <w:p w14:paraId="0C598E67">
            <w:pPr>
              <w:jc w:val="left"/>
              <w:rPr>
                <w:rFonts w:hint="eastAsia"/>
              </w:rPr>
            </w:pPr>
            <w:r>
              <w:rPr>
                <w:rFonts w:hint="eastAsia" w:ascii="宋体" w:hAnsi="宋体"/>
              </w:rPr>
              <w:t>规范预算管理体制；预算编制原则；预算收支范围；基本支出预算的编制；项目支出预算的编制；预算编制程序、时间；预算执行的额度和支出范围；预算调整的申请、审批程序；预算的监督和审计；预算执行结果及报告等内容</w:t>
            </w:r>
          </w:p>
        </w:tc>
        <w:tc>
          <w:tcPr>
            <w:tcW w:w="5317" w:type="dxa"/>
            <w:vMerge w:val="restart"/>
            <w:vAlign w:val="center"/>
          </w:tcPr>
          <w:p w14:paraId="618BAEE2">
            <w:pPr>
              <w:jc w:val="left"/>
              <w:rPr>
                <w:color w:val="000000"/>
                <w:sz w:val="18"/>
                <w:szCs w:val="18"/>
              </w:rPr>
            </w:pPr>
            <w:r>
              <w:rPr>
                <w:rFonts w:hint="eastAsia"/>
                <w:color w:val="000000"/>
                <w:sz w:val="18"/>
                <w:szCs w:val="18"/>
              </w:rPr>
              <w:t>《中华人民共和国会计法》</w:t>
            </w:r>
          </w:p>
          <w:p w14:paraId="43B488A6">
            <w:pPr>
              <w:jc w:val="left"/>
              <w:rPr>
                <w:color w:val="000000"/>
                <w:sz w:val="18"/>
                <w:szCs w:val="18"/>
              </w:rPr>
            </w:pPr>
            <w:r>
              <w:rPr>
                <w:rFonts w:hint="eastAsia"/>
                <w:color w:val="000000"/>
                <w:sz w:val="18"/>
                <w:szCs w:val="18"/>
              </w:rPr>
              <w:t>《中华人民共和国预算法》</w:t>
            </w:r>
          </w:p>
          <w:p w14:paraId="5371C20D">
            <w:pPr>
              <w:jc w:val="left"/>
              <w:rPr>
                <w:color w:val="000000"/>
                <w:sz w:val="18"/>
                <w:szCs w:val="18"/>
              </w:rPr>
            </w:pPr>
            <w:r>
              <w:rPr>
                <w:rFonts w:hint="eastAsia"/>
                <w:color w:val="000000"/>
                <w:sz w:val="18"/>
                <w:szCs w:val="18"/>
              </w:rPr>
              <w:t>《中共中央纪委、教育部、监察部关于加强高等学校反腐倡廉建设的意见》</w:t>
            </w:r>
          </w:p>
          <w:p w14:paraId="7DF5BD4A">
            <w:pPr>
              <w:jc w:val="left"/>
              <w:rPr>
                <w:rFonts w:hint="eastAsia"/>
                <w:color w:val="000000"/>
                <w:sz w:val="18"/>
                <w:szCs w:val="18"/>
              </w:rPr>
            </w:pPr>
            <w:r>
              <w:rPr>
                <w:rFonts w:hint="eastAsia"/>
                <w:color w:val="000000"/>
                <w:sz w:val="18"/>
                <w:szCs w:val="18"/>
              </w:rPr>
              <w:t>《事业单位会计制度》</w:t>
            </w:r>
          </w:p>
          <w:p w14:paraId="37947A68">
            <w:pPr>
              <w:jc w:val="left"/>
              <w:rPr>
                <w:color w:val="000000"/>
                <w:sz w:val="18"/>
                <w:szCs w:val="18"/>
              </w:rPr>
            </w:pPr>
            <w:r>
              <w:rPr>
                <w:rFonts w:hint="eastAsia"/>
                <w:color w:val="000000"/>
                <w:sz w:val="18"/>
                <w:szCs w:val="18"/>
              </w:rPr>
              <w:t>《管理会计应用指引第803号——行政事业单位》</w:t>
            </w:r>
          </w:p>
          <w:p w14:paraId="67671BE5">
            <w:pPr>
              <w:jc w:val="left"/>
              <w:rPr>
                <w:color w:val="000000"/>
                <w:sz w:val="18"/>
                <w:szCs w:val="18"/>
              </w:rPr>
            </w:pPr>
            <w:r>
              <w:rPr>
                <w:rFonts w:hint="eastAsia"/>
                <w:color w:val="000000"/>
                <w:sz w:val="18"/>
                <w:szCs w:val="18"/>
              </w:rPr>
              <w:t>《行政事业单位内部控制规范（试行）》</w:t>
            </w:r>
          </w:p>
          <w:p w14:paraId="602E018C">
            <w:pPr>
              <w:jc w:val="left"/>
              <w:rPr>
                <w:color w:val="000000"/>
                <w:sz w:val="18"/>
                <w:szCs w:val="18"/>
              </w:rPr>
            </w:pPr>
            <w:r>
              <w:rPr>
                <w:rFonts w:hint="eastAsia"/>
                <w:color w:val="000000"/>
                <w:sz w:val="18"/>
                <w:szCs w:val="18"/>
              </w:rPr>
              <w:t>《教育部直属高校经济活动内部控制指南（试行）》</w:t>
            </w:r>
          </w:p>
          <w:p w14:paraId="6808F775">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4B1E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A450BD8">
            <w:pPr>
              <w:jc w:val="center"/>
              <w:rPr>
                <w:rFonts w:hint="eastAsia"/>
              </w:rPr>
            </w:pPr>
            <w:r>
              <w:rPr>
                <w:rFonts w:hint="eastAsia" w:ascii="宋体" w:hAnsi="宋体"/>
              </w:rPr>
              <w:t>3</w:t>
            </w:r>
          </w:p>
        </w:tc>
        <w:tc>
          <w:tcPr>
            <w:tcW w:w="1134" w:type="dxa"/>
            <w:vAlign w:val="center"/>
          </w:tcPr>
          <w:p w14:paraId="56376E2C">
            <w:pPr>
              <w:jc w:val="center"/>
              <w:rPr>
                <w:rFonts w:hint="eastAsia"/>
              </w:rPr>
            </w:pPr>
            <w:r>
              <w:rPr>
                <w:rFonts w:ascii="宋体" w:hAnsi="宋体"/>
              </w:rPr>
              <w:t>2-2</w:t>
            </w:r>
          </w:p>
        </w:tc>
        <w:tc>
          <w:tcPr>
            <w:tcW w:w="1559" w:type="dxa"/>
            <w:vAlign w:val="center"/>
          </w:tcPr>
          <w:p w14:paraId="393EB78A">
            <w:pPr>
              <w:jc w:val="center"/>
              <w:rPr>
                <w:rFonts w:hint="eastAsia"/>
              </w:rPr>
            </w:pPr>
            <w:r>
              <w:rPr>
                <w:rFonts w:hint="eastAsia" w:ascii="宋体" w:hAnsi="宋体"/>
              </w:rPr>
              <w:t>预算业务控制</w:t>
            </w:r>
          </w:p>
        </w:tc>
        <w:tc>
          <w:tcPr>
            <w:tcW w:w="1701" w:type="dxa"/>
            <w:vAlign w:val="center"/>
          </w:tcPr>
          <w:p w14:paraId="12DA2862">
            <w:pPr>
              <w:jc w:val="center"/>
              <w:rPr>
                <w:rFonts w:hint="eastAsia"/>
              </w:rPr>
            </w:pPr>
            <w:r>
              <w:rPr>
                <w:rFonts w:hint="eastAsia" w:ascii="宋体" w:hAnsi="宋体"/>
              </w:rPr>
              <w:t>决算</w:t>
            </w:r>
          </w:p>
        </w:tc>
        <w:tc>
          <w:tcPr>
            <w:tcW w:w="1843" w:type="dxa"/>
            <w:vAlign w:val="center"/>
          </w:tcPr>
          <w:p w14:paraId="0A3B76DE">
            <w:pPr>
              <w:jc w:val="center"/>
              <w:rPr>
                <w:rFonts w:hint="eastAsia"/>
              </w:rPr>
            </w:pPr>
            <w:r>
              <w:rPr>
                <w:rFonts w:hint="eastAsia" w:ascii="宋体" w:hAnsi="宋体"/>
              </w:rPr>
              <w:t>会计决算报告编制管理规定</w:t>
            </w:r>
          </w:p>
        </w:tc>
        <w:tc>
          <w:tcPr>
            <w:tcW w:w="2410" w:type="dxa"/>
            <w:vAlign w:val="center"/>
          </w:tcPr>
          <w:p w14:paraId="552D04CA">
            <w:pPr>
              <w:jc w:val="left"/>
              <w:rPr>
                <w:rFonts w:hint="eastAsia"/>
              </w:rPr>
            </w:pPr>
            <w:r>
              <w:rPr>
                <w:rFonts w:hint="eastAsia" w:ascii="宋体" w:hAnsi="宋体"/>
              </w:rPr>
              <w:t>规范决算报告编制前期准备工作的管理；年终清理结算；年终结转；会计决算报告的编制；会计决算报告的审核等内容</w:t>
            </w:r>
          </w:p>
        </w:tc>
        <w:tc>
          <w:tcPr>
            <w:tcW w:w="5317" w:type="dxa"/>
            <w:vMerge w:val="continue"/>
          </w:tcPr>
          <w:p w14:paraId="19D23202">
            <w:pPr>
              <w:jc w:val="left"/>
              <w:rPr>
                <w:rFonts w:hint="eastAsia"/>
              </w:rPr>
            </w:pPr>
          </w:p>
        </w:tc>
      </w:tr>
      <w:tr w14:paraId="3748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745C30B">
            <w:pPr>
              <w:jc w:val="center"/>
              <w:rPr>
                <w:rFonts w:hint="eastAsia"/>
              </w:rPr>
            </w:pPr>
            <w:r>
              <w:rPr>
                <w:rFonts w:hint="eastAsia" w:ascii="宋体" w:hAnsi="宋体"/>
              </w:rPr>
              <w:t>4</w:t>
            </w:r>
          </w:p>
        </w:tc>
        <w:tc>
          <w:tcPr>
            <w:tcW w:w="1134" w:type="dxa"/>
            <w:vAlign w:val="center"/>
          </w:tcPr>
          <w:p w14:paraId="1FBB5C9B">
            <w:pPr>
              <w:jc w:val="center"/>
              <w:rPr>
                <w:rFonts w:hint="eastAsia"/>
              </w:rPr>
            </w:pPr>
            <w:r>
              <w:rPr>
                <w:rFonts w:hint="eastAsia" w:ascii="宋体" w:hAnsi="宋体"/>
              </w:rPr>
              <w:t>2</w:t>
            </w:r>
            <w:r>
              <w:rPr>
                <w:rFonts w:ascii="宋体" w:hAnsi="宋体"/>
              </w:rPr>
              <w:t>-3</w:t>
            </w:r>
          </w:p>
        </w:tc>
        <w:tc>
          <w:tcPr>
            <w:tcW w:w="1559" w:type="dxa"/>
            <w:vAlign w:val="center"/>
          </w:tcPr>
          <w:p w14:paraId="2F80AC6A">
            <w:pPr>
              <w:jc w:val="center"/>
              <w:rPr>
                <w:rFonts w:hint="eastAsia"/>
              </w:rPr>
            </w:pPr>
            <w:r>
              <w:rPr>
                <w:rFonts w:hint="eastAsia" w:ascii="宋体" w:hAnsi="宋体"/>
              </w:rPr>
              <w:t>预算业务控制</w:t>
            </w:r>
          </w:p>
        </w:tc>
        <w:tc>
          <w:tcPr>
            <w:tcW w:w="1701" w:type="dxa"/>
            <w:vAlign w:val="center"/>
          </w:tcPr>
          <w:p w14:paraId="32B47CBB">
            <w:pPr>
              <w:jc w:val="center"/>
              <w:rPr>
                <w:rFonts w:hint="eastAsia"/>
              </w:rPr>
            </w:pPr>
            <w:r>
              <w:rPr>
                <w:rFonts w:hint="eastAsia" w:ascii="宋体" w:hAnsi="宋体"/>
              </w:rPr>
              <w:t>财务报告</w:t>
            </w:r>
          </w:p>
        </w:tc>
        <w:tc>
          <w:tcPr>
            <w:tcW w:w="1843" w:type="dxa"/>
            <w:vAlign w:val="center"/>
          </w:tcPr>
          <w:p w14:paraId="2A314C94">
            <w:pPr>
              <w:jc w:val="center"/>
              <w:rPr>
                <w:rFonts w:hint="eastAsia"/>
              </w:rPr>
            </w:pPr>
            <w:r>
              <w:rPr>
                <w:rFonts w:hint="eastAsia" w:ascii="宋体" w:hAnsi="宋体"/>
              </w:rPr>
              <w:t>财务报告编制管理规定</w:t>
            </w:r>
          </w:p>
        </w:tc>
        <w:tc>
          <w:tcPr>
            <w:tcW w:w="2410" w:type="dxa"/>
            <w:vAlign w:val="center"/>
          </w:tcPr>
          <w:p w14:paraId="00BA7C7C">
            <w:pPr>
              <w:jc w:val="left"/>
              <w:rPr>
                <w:rFonts w:ascii="宋体" w:hAnsi="宋体"/>
              </w:rPr>
            </w:pPr>
            <w:r>
              <w:rPr>
                <w:rFonts w:hint="eastAsia" w:ascii="宋体" w:hAnsi="宋体"/>
              </w:rPr>
              <w:t>规范财务报告编制原则、范围、审核等内容</w:t>
            </w:r>
          </w:p>
          <w:p w14:paraId="2FDA8F0D">
            <w:pPr>
              <w:jc w:val="left"/>
              <w:rPr>
                <w:rFonts w:hint="eastAsia"/>
              </w:rPr>
            </w:pPr>
          </w:p>
        </w:tc>
        <w:tc>
          <w:tcPr>
            <w:tcW w:w="5317" w:type="dxa"/>
            <w:vMerge w:val="continue"/>
          </w:tcPr>
          <w:p w14:paraId="3E692A09">
            <w:pPr>
              <w:jc w:val="left"/>
              <w:rPr>
                <w:rFonts w:hint="eastAsia"/>
              </w:rPr>
            </w:pPr>
          </w:p>
        </w:tc>
      </w:tr>
      <w:tr w14:paraId="3C26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B12205">
            <w:pPr>
              <w:jc w:val="center"/>
              <w:rPr>
                <w:rFonts w:hint="eastAsia"/>
              </w:rPr>
            </w:pPr>
            <w:r>
              <w:rPr>
                <w:rFonts w:hint="eastAsia" w:ascii="宋体" w:hAnsi="宋体"/>
              </w:rPr>
              <w:t>5</w:t>
            </w:r>
          </w:p>
        </w:tc>
        <w:tc>
          <w:tcPr>
            <w:tcW w:w="1134" w:type="dxa"/>
            <w:vAlign w:val="center"/>
          </w:tcPr>
          <w:p w14:paraId="3A1B8070">
            <w:pPr>
              <w:jc w:val="center"/>
              <w:rPr>
                <w:rFonts w:hint="eastAsia"/>
              </w:rPr>
            </w:pPr>
            <w:r>
              <w:rPr>
                <w:rFonts w:ascii="宋体" w:hAnsi="宋体"/>
              </w:rPr>
              <w:t>2-4</w:t>
            </w:r>
          </w:p>
        </w:tc>
        <w:tc>
          <w:tcPr>
            <w:tcW w:w="1559" w:type="dxa"/>
            <w:vAlign w:val="center"/>
          </w:tcPr>
          <w:p w14:paraId="5066CF34">
            <w:pPr>
              <w:jc w:val="center"/>
              <w:rPr>
                <w:rFonts w:hint="eastAsia"/>
              </w:rPr>
            </w:pPr>
            <w:r>
              <w:rPr>
                <w:rFonts w:hint="eastAsia" w:ascii="宋体" w:hAnsi="宋体"/>
              </w:rPr>
              <w:t>预算业务控制</w:t>
            </w:r>
          </w:p>
        </w:tc>
        <w:tc>
          <w:tcPr>
            <w:tcW w:w="1701" w:type="dxa"/>
            <w:vAlign w:val="center"/>
          </w:tcPr>
          <w:p w14:paraId="02853F99">
            <w:pPr>
              <w:jc w:val="center"/>
              <w:rPr>
                <w:rFonts w:hint="eastAsia"/>
              </w:rPr>
            </w:pPr>
            <w:r>
              <w:rPr>
                <w:rFonts w:hint="eastAsia" w:ascii="宋体" w:hAnsi="宋体"/>
              </w:rPr>
              <w:t>绩效管理</w:t>
            </w:r>
          </w:p>
        </w:tc>
        <w:tc>
          <w:tcPr>
            <w:tcW w:w="1843" w:type="dxa"/>
            <w:vAlign w:val="center"/>
          </w:tcPr>
          <w:p w14:paraId="4DFC5CA7">
            <w:pPr>
              <w:jc w:val="center"/>
              <w:rPr>
                <w:rFonts w:hint="eastAsia"/>
              </w:rPr>
            </w:pPr>
            <w:r>
              <w:rPr>
                <w:rFonts w:hint="eastAsia" w:ascii="宋体" w:hAnsi="宋体"/>
              </w:rPr>
              <w:t>全过程绩效考评办法</w:t>
            </w:r>
          </w:p>
        </w:tc>
        <w:tc>
          <w:tcPr>
            <w:tcW w:w="2410" w:type="dxa"/>
            <w:vAlign w:val="center"/>
          </w:tcPr>
          <w:p w14:paraId="1D6ED951">
            <w:pPr>
              <w:jc w:val="left"/>
              <w:rPr>
                <w:rFonts w:hint="eastAsia"/>
              </w:rPr>
            </w:pPr>
            <w:r>
              <w:rPr>
                <w:rFonts w:hint="eastAsia" w:ascii="宋体" w:hAnsi="宋体"/>
              </w:rPr>
              <w:t>规范绩效考评对象和内容；绩效目标；绩效考评指标，标准和方法；绩效考评工作程序；绩效报告和绩效考评报告；绩效考评结果及应用等内容</w:t>
            </w:r>
          </w:p>
        </w:tc>
        <w:tc>
          <w:tcPr>
            <w:tcW w:w="5317" w:type="dxa"/>
          </w:tcPr>
          <w:p w14:paraId="61FCFD3E">
            <w:pPr>
              <w:jc w:val="left"/>
              <w:rPr>
                <w:color w:val="000000"/>
                <w:sz w:val="18"/>
                <w:szCs w:val="18"/>
              </w:rPr>
            </w:pPr>
            <w:r>
              <w:rPr>
                <w:rFonts w:hint="eastAsia"/>
                <w:color w:val="000000"/>
                <w:sz w:val="18"/>
                <w:szCs w:val="18"/>
              </w:rPr>
              <w:t>《中华人民共和国预算法》</w:t>
            </w:r>
          </w:p>
          <w:p w14:paraId="0F433BA2">
            <w:pPr>
              <w:jc w:val="left"/>
              <w:rPr>
                <w:color w:val="000000"/>
                <w:sz w:val="18"/>
                <w:szCs w:val="18"/>
              </w:rPr>
            </w:pPr>
            <w:r>
              <w:rPr>
                <w:rFonts w:hint="eastAsia"/>
                <w:color w:val="000000"/>
                <w:sz w:val="18"/>
                <w:szCs w:val="18"/>
              </w:rPr>
              <w:t>《中华人民共和国会计法》</w:t>
            </w:r>
          </w:p>
          <w:p w14:paraId="37B47650">
            <w:pPr>
              <w:jc w:val="left"/>
              <w:rPr>
                <w:rFonts w:hint="eastAsia"/>
                <w:color w:val="000000"/>
                <w:sz w:val="18"/>
                <w:szCs w:val="18"/>
              </w:rPr>
            </w:pPr>
            <w:r>
              <w:rPr>
                <w:rFonts w:hint="eastAsia"/>
                <w:color w:val="000000"/>
                <w:sz w:val="18"/>
                <w:szCs w:val="18"/>
              </w:rPr>
              <w:t>《事业单位会计制度》</w:t>
            </w:r>
          </w:p>
          <w:p w14:paraId="7EFC6033">
            <w:pPr>
              <w:jc w:val="left"/>
              <w:rPr>
                <w:color w:val="000000"/>
                <w:sz w:val="18"/>
                <w:szCs w:val="18"/>
              </w:rPr>
            </w:pPr>
            <w:r>
              <w:rPr>
                <w:rFonts w:hint="eastAsia"/>
                <w:color w:val="000000"/>
                <w:sz w:val="18"/>
                <w:szCs w:val="18"/>
              </w:rPr>
              <w:t>《管理会计应用指引第803号——行政事业单位》</w:t>
            </w:r>
          </w:p>
          <w:p w14:paraId="545EA678">
            <w:pPr>
              <w:jc w:val="left"/>
              <w:rPr>
                <w:color w:val="000000"/>
                <w:sz w:val="18"/>
                <w:szCs w:val="18"/>
              </w:rPr>
            </w:pPr>
            <w:r>
              <w:rPr>
                <w:rFonts w:hint="eastAsia"/>
                <w:color w:val="000000"/>
                <w:sz w:val="18"/>
                <w:szCs w:val="18"/>
              </w:rPr>
              <w:t>《行政事业单位内部控制规范（试行）》</w:t>
            </w:r>
          </w:p>
          <w:p w14:paraId="139664DC">
            <w:pPr>
              <w:jc w:val="left"/>
              <w:rPr>
                <w:color w:val="000000"/>
                <w:sz w:val="18"/>
                <w:szCs w:val="18"/>
              </w:rPr>
            </w:pPr>
            <w:r>
              <w:rPr>
                <w:rFonts w:hint="eastAsia"/>
                <w:color w:val="000000"/>
                <w:sz w:val="18"/>
                <w:szCs w:val="18"/>
              </w:rPr>
              <w:t>《教育部直属高校经济活动内部控制指南（试行）》</w:t>
            </w:r>
          </w:p>
          <w:p w14:paraId="540D12D4">
            <w:pPr>
              <w:jc w:val="left"/>
              <w:rPr>
                <w:color w:val="000000"/>
                <w:sz w:val="18"/>
                <w:szCs w:val="18"/>
              </w:rPr>
            </w:pPr>
            <w:r>
              <w:rPr>
                <w:rFonts w:hint="eastAsia"/>
                <w:color w:val="000000"/>
                <w:sz w:val="18"/>
                <w:szCs w:val="18"/>
              </w:rPr>
              <w:t>《中共中央纪委、教育部、监察部关于加强高等学校反腐倡廉建设的意见》</w:t>
            </w:r>
          </w:p>
          <w:p w14:paraId="1CCA3456">
            <w:pPr>
              <w:jc w:val="left"/>
              <w:rPr>
                <w:rFonts w:hint="eastAsia"/>
                <w:color w:val="000000"/>
                <w:sz w:val="18"/>
                <w:szCs w:val="18"/>
              </w:rPr>
            </w:pPr>
            <w:r>
              <w:rPr>
                <w:rFonts w:hint="eastAsia"/>
                <w:color w:val="000000"/>
                <w:sz w:val="18"/>
                <w:szCs w:val="18"/>
              </w:rPr>
              <w:t>《财政支出绩效评价管理暂行办法》</w:t>
            </w:r>
          </w:p>
          <w:p w14:paraId="6FC8391E">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389FFD6">
            <w:pPr>
              <w:jc w:val="left"/>
              <w:rPr>
                <w:color w:val="000000"/>
                <w:sz w:val="18"/>
                <w:szCs w:val="18"/>
              </w:rPr>
            </w:pPr>
            <w:r>
              <w:rPr>
                <w:color w:val="000000"/>
                <w:sz w:val="18"/>
                <w:szCs w:val="18"/>
              </w:rPr>
              <w:t>《北京市教育委员会所属预算单位预算绩效管理办法》</w:t>
            </w:r>
          </w:p>
          <w:p w14:paraId="641D7780">
            <w:pPr>
              <w:jc w:val="left"/>
              <w:rPr>
                <w:rFonts w:hint="eastAsia"/>
              </w:rPr>
            </w:pPr>
            <w:r>
              <w:rPr>
                <w:color w:val="000000"/>
                <w:sz w:val="18"/>
                <w:szCs w:val="18"/>
              </w:rPr>
              <w:t>《北京市预 算绩效管理办法》</w:t>
            </w:r>
          </w:p>
        </w:tc>
      </w:tr>
      <w:tr w14:paraId="7058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4C0740">
            <w:pPr>
              <w:jc w:val="center"/>
              <w:rPr>
                <w:rFonts w:hint="eastAsia"/>
              </w:rPr>
            </w:pPr>
            <w:r>
              <w:rPr>
                <w:rFonts w:hint="eastAsia" w:ascii="宋体" w:hAnsi="宋体"/>
              </w:rPr>
              <w:t>6</w:t>
            </w:r>
          </w:p>
        </w:tc>
        <w:tc>
          <w:tcPr>
            <w:tcW w:w="1134" w:type="dxa"/>
            <w:vAlign w:val="center"/>
          </w:tcPr>
          <w:p w14:paraId="3EFAD16D">
            <w:pPr>
              <w:jc w:val="center"/>
              <w:rPr>
                <w:rFonts w:hint="eastAsia"/>
              </w:rPr>
            </w:pPr>
            <w:r>
              <w:rPr>
                <w:rFonts w:hint="eastAsia" w:ascii="宋体" w:hAnsi="宋体"/>
              </w:rPr>
              <w:t>2</w:t>
            </w:r>
            <w:r>
              <w:rPr>
                <w:rFonts w:ascii="宋体" w:hAnsi="宋体"/>
              </w:rPr>
              <w:t>-5</w:t>
            </w:r>
          </w:p>
        </w:tc>
        <w:tc>
          <w:tcPr>
            <w:tcW w:w="1559" w:type="dxa"/>
            <w:vAlign w:val="center"/>
          </w:tcPr>
          <w:p w14:paraId="0D5B2454">
            <w:pPr>
              <w:jc w:val="center"/>
              <w:rPr>
                <w:rFonts w:hint="eastAsia"/>
              </w:rPr>
            </w:pPr>
            <w:r>
              <w:rPr>
                <w:rFonts w:hint="eastAsia" w:ascii="宋体" w:hAnsi="宋体"/>
              </w:rPr>
              <w:t>预算业务控制</w:t>
            </w:r>
          </w:p>
        </w:tc>
        <w:tc>
          <w:tcPr>
            <w:tcW w:w="1701" w:type="dxa"/>
            <w:vAlign w:val="center"/>
          </w:tcPr>
          <w:p w14:paraId="443149BB">
            <w:pPr>
              <w:jc w:val="center"/>
              <w:rPr>
                <w:rFonts w:hint="eastAsia"/>
              </w:rPr>
            </w:pPr>
            <w:r>
              <w:rPr>
                <w:rFonts w:hint="eastAsia" w:ascii="宋体" w:hAnsi="宋体"/>
              </w:rPr>
              <w:t>委托外包</w:t>
            </w:r>
          </w:p>
        </w:tc>
        <w:tc>
          <w:tcPr>
            <w:tcW w:w="1843" w:type="dxa"/>
            <w:vAlign w:val="center"/>
          </w:tcPr>
          <w:p w14:paraId="07437D48">
            <w:pPr>
              <w:jc w:val="center"/>
              <w:rPr>
                <w:rFonts w:hint="eastAsia"/>
              </w:rPr>
            </w:pPr>
            <w:r>
              <w:rPr>
                <w:rFonts w:hint="eastAsia" w:ascii="宋体" w:hAnsi="宋体"/>
              </w:rPr>
              <w:t>委托外包项目管理办法</w:t>
            </w:r>
          </w:p>
        </w:tc>
        <w:tc>
          <w:tcPr>
            <w:tcW w:w="2410" w:type="dxa"/>
            <w:vAlign w:val="center"/>
          </w:tcPr>
          <w:p w14:paraId="788A8CE0">
            <w:pPr>
              <w:jc w:val="left"/>
              <w:rPr>
                <w:rFonts w:hint="eastAsia"/>
              </w:rPr>
            </w:pPr>
            <w:r>
              <w:rPr>
                <w:rFonts w:hint="eastAsia" w:ascii="宋体" w:hAnsi="宋体"/>
              </w:rPr>
              <w:t>规范委托外包项目的预算、立项审批流程等业务内容</w:t>
            </w:r>
          </w:p>
        </w:tc>
        <w:tc>
          <w:tcPr>
            <w:tcW w:w="5317" w:type="dxa"/>
          </w:tcPr>
          <w:p w14:paraId="65061988">
            <w:pPr>
              <w:jc w:val="left"/>
              <w:rPr>
                <w:color w:val="000000"/>
                <w:sz w:val="18"/>
                <w:szCs w:val="18"/>
              </w:rPr>
            </w:pPr>
            <w:r>
              <w:rPr>
                <w:rFonts w:hint="eastAsia"/>
                <w:color w:val="000000"/>
                <w:sz w:val="18"/>
                <w:szCs w:val="18"/>
              </w:rPr>
              <w:t>《中共中央纪委、教育部、监察部关于加强高等学校反腐倡廉建设的意见》</w:t>
            </w:r>
          </w:p>
          <w:p w14:paraId="4BE0CCE9">
            <w:pPr>
              <w:jc w:val="left"/>
              <w:rPr>
                <w:color w:val="000000"/>
                <w:sz w:val="18"/>
                <w:szCs w:val="18"/>
              </w:rPr>
            </w:pPr>
            <w:r>
              <w:rPr>
                <w:rFonts w:hint="eastAsia"/>
                <w:color w:val="000000"/>
                <w:sz w:val="18"/>
                <w:szCs w:val="18"/>
              </w:rPr>
              <w:t>《事业单位会计制度》</w:t>
            </w:r>
          </w:p>
          <w:p w14:paraId="74D464DC">
            <w:pPr>
              <w:jc w:val="left"/>
              <w:rPr>
                <w:color w:val="000000"/>
                <w:sz w:val="18"/>
                <w:szCs w:val="18"/>
              </w:rPr>
            </w:pPr>
            <w:r>
              <w:rPr>
                <w:rFonts w:hint="eastAsia"/>
                <w:color w:val="000000"/>
                <w:sz w:val="18"/>
                <w:szCs w:val="18"/>
              </w:rPr>
              <w:t>《管理会计应用指引第803号——行政事业单位》</w:t>
            </w:r>
          </w:p>
          <w:p w14:paraId="49BBD919">
            <w:pPr>
              <w:jc w:val="left"/>
              <w:rPr>
                <w:color w:val="000000"/>
                <w:sz w:val="18"/>
                <w:szCs w:val="18"/>
              </w:rPr>
            </w:pPr>
            <w:r>
              <w:rPr>
                <w:rFonts w:hint="eastAsia"/>
                <w:color w:val="000000"/>
                <w:sz w:val="18"/>
                <w:szCs w:val="18"/>
              </w:rPr>
              <w:t>《行政事业单位内部控制规范（试行）》</w:t>
            </w:r>
          </w:p>
          <w:p w14:paraId="689A2554">
            <w:pPr>
              <w:jc w:val="left"/>
              <w:rPr>
                <w:rFonts w:hint="eastAsia"/>
                <w:color w:val="000000"/>
                <w:sz w:val="18"/>
                <w:szCs w:val="18"/>
              </w:rPr>
            </w:pPr>
            <w:r>
              <w:rPr>
                <w:rFonts w:hint="eastAsia"/>
                <w:color w:val="000000"/>
                <w:sz w:val="18"/>
                <w:szCs w:val="18"/>
              </w:rPr>
              <w:t>《教育部直属高校经济活动内部控制指南（试行）》</w:t>
            </w:r>
          </w:p>
          <w:p w14:paraId="72633E5A">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D003099">
            <w:pPr>
              <w:jc w:val="left"/>
              <w:rPr>
                <w:color w:val="000000"/>
                <w:sz w:val="18"/>
                <w:szCs w:val="18"/>
              </w:rPr>
            </w:pPr>
            <w:r>
              <w:rPr>
                <w:color w:val="000000"/>
                <w:sz w:val="18"/>
                <w:szCs w:val="18"/>
              </w:rPr>
              <w:t>北京市财政局关于印发</w:t>
            </w:r>
          </w:p>
          <w:p w14:paraId="1619E04A">
            <w:pPr>
              <w:jc w:val="left"/>
              <w:rPr>
                <w:rFonts w:hint="eastAsia"/>
              </w:rPr>
            </w:pPr>
            <w:r>
              <w:rPr>
                <w:color w:val="000000"/>
                <w:sz w:val="18"/>
                <w:szCs w:val="18"/>
              </w:rPr>
              <w:t>《关于进一步规范市级部门委托外包项目预算管理的工作方案》的通知</w:t>
            </w:r>
          </w:p>
        </w:tc>
      </w:tr>
      <w:tr w14:paraId="480C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C3EDCA">
            <w:pPr>
              <w:jc w:val="center"/>
              <w:rPr>
                <w:rFonts w:hint="eastAsia"/>
              </w:rPr>
            </w:pPr>
            <w:r>
              <w:rPr>
                <w:rFonts w:ascii="宋体" w:hAnsi="宋体"/>
              </w:rPr>
              <w:t>7</w:t>
            </w:r>
          </w:p>
        </w:tc>
        <w:tc>
          <w:tcPr>
            <w:tcW w:w="1134" w:type="dxa"/>
            <w:vAlign w:val="center"/>
          </w:tcPr>
          <w:p w14:paraId="07ADEB25">
            <w:pPr>
              <w:jc w:val="center"/>
              <w:rPr>
                <w:rFonts w:hint="eastAsia"/>
              </w:rPr>
            </w:pPr>
            <w:r>
              <w:rPr>
                <w:rFonts w:hint="eastAsia" w:ascii="宋体" w:hAnsi="宋体"/>
              </w:rPr>
              <w:t>1-1</w:t>
            </w:r>
            <w:r>
              <w:rPr>
                <w:rFonts w:ascii="宋体" w:hAnsi="宋体"/>
              </w:rPr>
              <w:t>1</w:t>
            </w:r>
          </w:p>
        </w:tc>
        <w:tc>
          <w:tcPr>
            <w:tcW w:w="1559" w:type="dxa"/>
            <w:vAlign w:val="center"/>
          </w:tcPr>
          <w:p w14:paraId="5FDAF33E">
            <w:pPr>
              <w:jc w:val="center"/>
              <w:rPr>
                <w:rFonts w:hint="eastAsia"/>
              </w:rPr>
            </w:pPr>
            <w:r>
              <w:rPr>
                <w:rFonts w:hint="eastAsia" w:ascii="宋体" w:hAnsi="宋体"/>
              </w:rPr>
              <w:t>预算业务控制</w:t>
            </w:r>
          </w:p>
        </w:tc>
        <w:tc>
          <w:tcPr>
            <w:tcW w:w="1701" w:type="dxa"/>
            <w:vAlign w:val="center"/>
          </w:tcPr>
          <w:p w14:paraId="388DE89A">
            <w:pPr>
              <w:jc w:val="center"/>
              <w:rPr>
                <w:rFonts w:hint="eastAsia"/>
              </w:rPr>
            </w:pPr>
            <w:r>
              <w:rPr>
                <w:rFonts w:hint="eastAsia" w:ascii="宋体" w:hAnsi="宋体"/>
              </w:rPr>
              <w:t>归档</w:t>
            </w:r>
          </w:p>
        </w:tc>
        <w:tc>
          <w:tcPr>
            <w:tcW w:w="1843" w:type="dxa"/>
            <w:vAlign w:val="center"/>
          </w:tcPr>
          <w:p w14:paraId="63F0A16E">
            <w:pPr>
              <w:jc w:val="center"/>
              <w:rPr>
                <w:rFonts w:hint="eastAsia"/>
              </w:rPr>
            </w:pPr>
            <w:r>
              <w:rPr>
                <w:rFonts w:hint="eastAsia" w:ascii="宋体" w:hAnsi="宋体"/>
              </w:rPr>
              <w:t>会计档案管理办法</w:t>
            </w:r>
          </w:p>
        </w:tc>
        <w:tc>
          <w:tcPr>
            <w:tcW w:w="2410" w:type="dxa"/>
            <w:vAlign w:val="center"/>
          </w:tcPr>
          <w:p w14:paraId="32F3B5D8">
            <w:pPr>
              <w:jc w:val="left"/>
              <w:rPr>
                <w:rFonts w:hint="eastAsia"/>
              </w:rPr>
            </w:pPr>
            <w:r>
              <w:rPr>
                <w:rFonts w:hint="eastAsia" w:ascii="宋体" w:hAnsi="宋体"/>
              </w:rPr>
              <w:t>规范预算业务过程中涉及的各类控制资料的档案管理</w:t>
            </w:r>
          </w:p>
        </w:tc>
        <w:tc>
          <w:tcPr>
            <w:tcW w:w="5317" w:type="dxa"/>
          </w:tcPr>
          <w:p w14:paraId="2A3164E2">
            <w:pPr>
              <w:jc w:val="left"/>
              <w:rPr>
                <w:color w:val="000000"/>
                <w:sz w:val="18"/>
                <w:szCs w:val="18"/>
              </w:rPr>
            </w:pPr>
            <w:r>
              <w:rPr>
                <w:rFonts w:hint="eastAsia"/>
                <w:color w:val="000000"/>
                <w:sz w:val="18"/>
                <w:szCs w:val="18"/>
              </w:rPr>
              <w:t>《中华人民共和国会计法》</w:t>
            </w:r>
          </w:p>
          <w:p w14:paraId="674CFE35">
            <w:pPr>
              <w:jc w:val="left"/>
              <w:rPr>
                <w:color w:val="000000"/>
                <w:sz w:val="18"/>
                <w:szCs w:val="18"/>
              </w:rPr>
            </w:pPr>
            <w:r>
              <w:rPr>
                <w:rFonts w:hint="eastAsia"/>
                <w:color w:val="000000"/>
                <w:sz w:val="18"/>
                <w:szCs w:val="18"/>
              </w:rPr>
              <w:t>《中华人民共和国档案法》</w:t>
            </w:r>
          </w:p>
          <w:p w14:paraId="5BA6C8CF">
            <w:pPr>
              <w:jc w:val="left"/>
              <w:rPr>
                <w:rFonts w:hint="eastAsia"/>
              </w:rPr>
            </w:pPr>
            <w:r>
              <w:rPr>
                <w:rFonts w:hint="eastAsia"/>
                <w:color w:val="000000"/>
                <w:sz w:val="18"/>
                <w:szCs w:val="18"/>
              </w:rPr>
              <w:t>《会计档案管理办法》（财政部 国家档案局令第79号）</w:t>
            </w:r>
          </w:p>
        </w:tc>
      </w:tr>
    </w:tbl>
    <w:p w14:paraId="7550CFF1">
      <w:pPr>
        <w:widowControl/>
        <w:jc w:val="left"/>
        <w:rPr>
          <w:rFonts w:ascii="黑体" w:hAnsi="黑体" w:eastAsia="黑体" w:cs="等线"/>
          <w:b/>
          <w:bCs/>
          <w:color w:val="000000"/>
          <w:kern w:val="0"/>
          <w:sz w:val="28"/>
          <w:szCs w:val="28"/>
        </w:rPr>
      </w:pPr>
      <w:r>
        <w:rPr>
          <w:rFonts w:ascii="黑体" w:hAnsi="黑体" w:eastAsia="黑体" w:cs="等线"/>
          <w:b/>
          <w:bCs/>
          <w:color w:val="000000"/>
          <w:kern w:val="0"/>
          <w:sz w:val="28"/>
          <w:szCs w:val="28"/>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565"/>
        <w:gridCol w:w="1842"/>
        <w:gridCol w:w="6163"/>
      </w:tblGrid>
      <w:tr w14:paraId="7408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68" w:type="dxa"/>
            <w:gridSpan w:val="7"/>
            <w:tcBorders>
              <w:top w:val="nil"/>
              <w:left w:val="nil"/>
              <w:bottom w:val="single" w:color="auto" w:sz="4" w:space="0"/>
              <w:right w:val="nil"/>
            </w:tcBorders>
          </w:tcPr>
          <w:p w14:paraId="0231A1EF">
            <w:pPr>
              <w:jc w:val="center"/>
              <w:rPr>
                <w:rFonts w:hint="eastAsia" w:ascii="宋体" w:hAnsi="宋体"/>
                <w:b/>
                <w:bCs/>
              </w:rPr>
            </w:pPr>
            <w:r>
              <w:rPr>
                <w:rFonts w:hint="eastAsia" w:ascii="黑体" w:hAnsi="黑体" w:eastAsia="黑体" w:cs="等线"/>
                <w:b/>
                <w:bCs/>
                <w:color w:val="000000"/>
                <w:kern w:val="0"/>
                <w:sz w:val="28"/>
                <w:szCs w:val="28"/>
              </w:rPr>
              <w:t>收支业务控制风险防控制度清单汇总表</w:t>
            </w:r>
          </w:p>
        </w:tc>
      </w:tr>
      <w:tr w14:paraId="663D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tcPr>
          <w:p w14:paraId="53328BE7">
            <w:pPr>
              <w:jc w:val="center"/>
              <w:rPr>
                <w:rFonts w:hint="eastAsia"/>
              </w:rPr>
            </w:pPr>
            <w:r>
              <w:rPr>
                <w:rFonts w:hint="eastAsia" w:ascii="宋体" w:hAnsi="宋体"/>
                <w:b/>
                <w:bCs/>
              </w:rPr>
              <w:t>序号</w:t>
            </w:r>
          </w:p>
        </w:tc>
        <w:tc>
          <w:tcPr>
            <w:tcW w:w="1134" w:type="dxa"/>
            <w:tcBorders>
              <w:top w:val="single" w:color="auto" w:sz="4" w:space="0"/>
            </w:tcBorders>
          </w:tcPr>
          <w:p w14:paraId="76E44AD3">
            <w:pPr>
              <w:jc w:val="center"/>
              <w:rPr>
                <w:rFonts w:hint="eastAsia"/>
              </w:rPr>
            </w:pPr>
            <w:r>
              <w:rPr>
                <w:rFonts w:hint="eastAsia" w:ascii="宋体" w:hAnsi="宋体"/>
                <w:b/>
                <w:bCs/>
              </w:rPr>
              <w:t>制度编号</w:t>
            </w:r>
          </w:p>
        </w:tc>
        <w:tc>
          <w:tcPr>
            <w:tcW w:w="1559" w:type="dxa"/>
            <w:tcBorders>
              <w:top w:val="single" w:color="auto" w:sz="4" w:space="0"/>
            </w:tcBorders>
          </w:tcPr>
          <w:p w14:paraId="3EE40BD0">
            <w:pPr>
              <w:jc w:val="center"/>
              <w:rPr>
                <w:rFonts w:hint="eastAsia"/>
              </w:rPr>
            </w:pPr>
            <w:r>
              <w:rPr>
                <w:rFonts w:hint="eastAsia" w:ascii="宋体" w:hAnsi="宋体"/>
                <w:b/>
                <w:bCs/>
              </w:rPr>
              <w:t>防控业务名称</w:t>
            </w:r>
          </w:p>
        </w:tc>
        <w:tc>
          <w:tcPr>
            <w:tcW w:w="1701" w:type="dxa"/>
            <w:tcBorders>
              <w:top w:val="single" w:color="auto" w:sz="4" w:space="0"/>
            </w:tcBorders>
          </w:tcPr>
          <w:p w14:paraId="6F299023">
            <w:pPr>
              <w:jc w:val="center"/>
              <w:rPr>
                <w:rFonts w:hint="eastAsia"/>
              </w:rPr>
            </w:pPr>
            <w:r>
              <w:rPr>
                <w:rFonts w:hint="eastAsia" w:ascii="宋体" w:hAnsi="宋体"/>
                <w:b/>
                <w:bCs/>
              </w:rPr>
              <w:t>防控的业务环节</w:t>
            </w:r>
          </w:p>
        </w:tc>
        <w:tc>
          <w:tcPr>
            <w:tcW w:w="1565" w:type="dxa"/>
            <w:tcBorders>
              <w:top w:val="single" w:color="auto" w:sz="4" w:space="0"/>
            </w:tcBorders>
          </w:tcPr>
          <w:p w14:paraId="12136D0B">
            <w:pPr>
              <w:jc w:val="center"/>
              <w:rPr>
                <w:rFonts w:hint="eastAsia"/>
              </w:rPr>
            </w:pPr>
            <w:r>
              <w:rPr>
                <w:rFonts w:hint="eastAsia" w:ascii="宋体" w:hAnsi="宋体"/>
                <w:b/>
                <w:bCs/>
              </w:rPr>
              <w:t>建议制度</w:t>
            </w:r>
          </w:p>
        </w:tc>
        <w:tc>
          <w:tcPr>
            <w:tcW w:w="1842" w:type="dxa"/>
            <w:tcBorders>
              <w:top w:val="single" w:color="auto" w:sz="4" w:space="0"/>
            </w:tcBorders>
          </w:tcPr>
          <w:p w14:paraId="44809B8F">
            <w:pPr>
              <w:jc w:val="center"/>
              <w:rPr>
                <w:rFonts w:hint="eastAsia"/>
              </w:rPr>
            </w:pPr>
            <w:r>
              <w:rPr>
                <w:rFonts w:hint="eastAsia" w:ascii="宋体" w:hAnsi="宋体"/>
                <w:b/>
                <w:bCs/>
              </w:rPr>
              <w:t>制度主要内容</w:t>
            </w:r>
          </w:p>
        </w:tc>
        <w:tc>
          <w:tcPr>
            <w:tcW w:w="6163" w:type="dxa"/>
            <w:tcBorders>
              <w:top w:val="single" w:color="auto" w:sz="4" w:space="0"/>
            </w:tcBorders>
          </w:tcPr>
          <w:p w14:paraId="4817F5B7">
            <w:pPr>
              <w:jc w:val="center"/>
              <w:rPr>
                <w:rFonts w:hint="eastAsia"/>
              </w:rPr>
            </w:pPr>
            <w:r>
              <w:rPr>
                <w:rFonts w:hint="eastAsia" w:ascii="宋体" w:hAnsi="宋体"/>
                <w:b/>
                <w:bCs/>
              </w:rPr>
              <w:t>制度依据</w:t>
            </w:r>
          </w:p>
        </w:tc>
      </w:tr>
      <w:tr w14:paraId="2299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0837BA">
            <w:pPr>
              <w:jc w:val="center"/>
              <w:rPr>
                <w:rFonts w:hint="eastAsia"/>
              </w:rPr>
            </w:pPr>
            <w:r>
              <w:rPr>
                <w:rFonts w:ascii="宋体" w:hAnsi="宋体"/>
              </w:rPr>
              <w:t>1</w:t>
            </w:r>
          </w:p>
        </w:tc>
        <w:tc>
          <w:tcPr>
            <w:tcW w:w="1134" w:type="dxa"/>
            <w:vAlign w:val="center"/>
          </w:tcPr>
          <w:p w14:paraId="1F23779D">
            <w:pPr>
              <w:jc w:val="center"/>
              <w:rPr>
                <w:rFonts w:hint="eastAsia"/>
              </w:rPr>
            </w:pPr>
            <w:r>
              <w:rPr>
                <w:rFonts w:ascii="宋体" w:hAnsi="宋体"/>
              </w:rPr>
              <w:t>1-10</w:t>
            </w:r>
          </w:p>
        </w:tc>
        <w:tc>
          <w:tcPr>
            <w:tcW w:w="1559" w:type="dxa"/>
            <w:vAlign w:val="center"/>
          </w:tcPr>
          <w:p w14:paraId="58CE9F75">
            <w:pPr>
              <w:jc w:val="center"/>
              <w:rPr>
                <w:rFonts w:hint="eastAsia"/>
              </w:rPr>
            </w:pPr>
            <w:r>
              <w:rPr>
                <w:rFonts w:hint="eastAsia" w:ascii="宋体" w:hAnsi="宋体"/>
              </w:rPr>
              <w:t>收支业务控制</w:t>
            </w:r>
          </w:p>
        </w:tc>
        <w:tc>
          <w:tcPr>
            <w:tcW w:w="1701" w:type="dxa"/>
            <w:vAlign w:val="center"/>
          </w:tcPr>
          <w:p w14:paraId="6365C93B">
            <w:pPr>
              <w:jc w:val="center"/>
              <w:rPr>
                <w:rFonts w:hint="eastAsia"/>
              </w:rPr>
            </w:pPr>
            <w:r>
              <w:rPr>
                <w:rFonts w:hint="eastAsia" w:ascii="宋体" w:hAnsi="宋体"/>
              </w:rPr>
              <w:t>岗位设置和职责</w:t>
            </w:r>
          </w:p>
        </w:tc>
        <w:tc>
          <w:tcPr>
            <w:tcW w:w="1565" w:type="dxa"/>
            <w:vAlign w:val="center"/>
          </w:tcPr>
          <w:p w14:paraId="0CB9FFE1">
            <w:pPr>
              <w:jc w:val="center"/>
              <w:rPr>
                <w:rFonts w:hint="eastAsia"/>
              </w:rPr>
            </w:pPr>
            <w:r>
              <w:rPr>
                <w:rFonts w:hint="eastAsia" w:ascii="宋体" w:hAnsi="宋体"/>
              </w:rPr>
              <w:t>会计基础工作规范</w:t>
            </w:r>
          </w:p>
        </w:tc>
        <w:tc>
          <w:tcPr>
            <w:tcW w:w="1842" w:type="dxa"/>
            <w:vAlign w:val="center"/>
          </w:tcPr>
          <w:p w14:paraId="36927438">
            <w:pPr>
              <w:jc w:val="left"/>
              <w:rPr>
                <w:rFonts w:hint="eastAsia"/>
              </w:rPr>
            </w:pPr>
            <w:r>
              <w:rPr>
                <w:rFonts w:hint="eastAsia" w:ascii="宋体" w:hAnsi="宋体"/>
              </w:rPr>
              <w:t>规范会计机构设置、会计人员岗位职责、会计核算要求等业务内容</w:t>
            </w:r>
          </w:p>
        </w:tc>
        <w:tc>
          <w:tcPr>
            <w:tcW w:w="6163" w:type="dxa"/>
          </w:tcPr>
          <w:p w14:paraId="71D05CB7">
            <w:pPr>
              <w:jc w:val="left"/>
              <w:rPr>
                <w:color w:val="000000"/>
                <w:sz w:val="18"/>
                <w:szCs w:val="18"/>
              </w:rPr>
            </w:pPr>
            <w:r>
              <w:rPr>
                <w:rFonts w:hint="eastAsia"/>
                <w:color w:val="000000"/>
                <w:sz w:val="18"/>
                <w:szCs w:val="18"/>
              </w:rPr>
              <w:t>《中华人民共和国会计法》</w:t>
            </w:r>
          </w:p>
          <w:p w14:paraId="592FAA17">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8B4EB79">
            <w:pPr>
              <w:jc w:val="left"/>
              <w:rPr>
                <w:color w:val="000000"/>
                <w:sz w:val="18"/>
                <w:szCs w:val="18"/>
              </w:rPr>
            </w:pPr>
            <w:r>
              <w:rPr>
                <w:rFonts w:hint="eastAsia"/>
                <w:color w:val="000000"/>
                <w:sz w:val="18"/>
                <w:szCs w:val="18"/>
              </w:rPr>
              <w:t>《事业单位会计制度》</w:t>
            </w:r>
          </w:p>
          <w:p w14:paraId="4C65AC14">
            <w:pPr>
              <w:jc w:val="left"/>
              <w:rPr>
                <w:rFonts w:hint="eastAsia"/>
                <w:color w:val="000000"/>
                <w:sz w:val="18"/>
                <w:szCs w:val="18"/>
              </w:rPr>
            </w:pPr>
            <w:r>
              <w:rPr>
                <w:rFonts w:hint="eastAsia"/>
                <w:color w:val="000000"/>
                <w:sz w:val="18"/>
                <w:szCs w:val="18"/>
              </w:rPr>
              <w:t>《会计基础工作规范》</w:t>
            </w:r>
          </w:p>
          <w:p w14:paraId="6EA50856">
            <w:pPr>
              <w:jc w:val="left"/>
              <w:rPr>
                <w:color w:val="000000"/>
                <w:sz w:val="18"/>
                <w:szCs w:val="18"/>
              </w:rPr>
            </w:pPr>
            <w:r>
              <w:rPr>
                <w:rFonts w:hint="eastAsia"/>
                <w:color w:val="000000"/>
                <w:sz w:val="18"/>
                <w:szCs w:val="18"/>
              </w:rPr>
              <w:t>《管理会计应用指引第803号——行政事业单位》</w:t>
            </w:r>
          </w:p>
          <w:p w14:paraId="0D47A29B">
            <w:pPr>
              <w:jc w:val="left"/>
              <w:rPr>
                <w:color w:val="000000"/>
                <w:sz w:val="18"/>
                <w:szCs w:val="18"/>
              </w:rPr>
            </w:pPr>
            <w:r>
              <w:rPr>
                <w:rFonts w:hint="eastAsia"/>
                <w:color w:val="000000"/>
                <w:sz w:val="18"/>
                <w:szCs w:val="18"/>
              </w:rPr>
              <w:t>《行政事业单位内部控制规范（试行）》</w:t>
            </w:r>
          </w:p>
          <w:p w14:paraId="59844661">
            <w:pPr>
              <w:jc w:val="left"/>
              <w:rPr>
                <w:color w:val="000000"/>
                <w:sz w:val="18"/>
                <w:szCs w:val="18"/>
              </w:rPr>
            </w:pPr>
            <w:r>
              <w:rPr>
                <w:rFonts w:hint="eastAsia"/>
                <w:color w:val="000000"/>
                <w:sz w:val="18"/>
                <w:szCs w:val="18"/>
              </w:rPr>
              <w:t>《教育部直属高校经济活动内部控制指南（试行）》</w:t>
            </w:r>
          </w:p>
          <w:p w14:paraId="4B4FF8C6">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04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319A08">
            <w:pPr>
              <w:jc w:val="center"/>
              <w:rPr>
                <w:rFonts w:hint="eastAsia"/>
              </w:rPr>
            </w:pPr>
            <w:r>
              <w:rPr>
                <w:rFonts w:ascii="宋体" w:hAnsi="宋体"/>
              </w:rPr>
              <w:t>2</w:t>
            </w:r>
          </w:p>
        </w:tc>
        <w:tc>
          <w:tcPr>
            <w:tcW w:w="1134" w:type="dxa"/>
            <w:vAlign w:val="center"/>
          </w:tcPr>
          <w:p w14:paraId="3979E027">
            <w:pPr>
              <w:jc w:val="center"/>
              <w:rPr>
                <w:rFonts w:hint="eastAsia"/>
              </w:rPr>
            </w:pPr>
            <w:r>
              <w:rPr>
                <w:rFonts w:ascii="宋体" w:hAnsi="宋体"/>
              </w:rPr>
              <w:t>3-1</w:t>
            </w:r>
          </w:p>
        </w:tc>
        <w:tc>
          <w:tcPr>
            <w:tcW w:w="1559" w:type="dxa"/>
            <w:vAlign w:val="center"/>
          </w:tcPr>
          <w:p w14:paraId="768DD8BD">
            <w:pPr>
              <w:jc w:val="center"/>
              <w:rPr>
                <w:rFonts w:hint="eastAsia"/>
              </w:rPr>
            </w:pPr>
            <w:r>
              <w:rPr>
                <w:rFonts w:hint="eastAsia" w:ascii="宋体" w:hAnsi="宋体"/>
              </w:rPr>
              <w:t>收支业务控制</w:t>
            </w:r>
          </w:p>
        </w:tc>
        <w:tc>
          <w:tcPr>
            <w:tcW w:w="1701" w:type="dxa"/>
            <w:vAlign w:val="center"/>
          </w:tcPr>
          <w:p w14:paraId="6A5F7412">
            <w:pPr>
              <w:jc w:val="center"/>
              <w:rPr>
                <w:rFonts w:hint="eastAsia"/>
              </w:rPr>
            </w:pPr>
            <w:r>
              <w:rPr>
                <w:rFonts w:hint="eastAsia" w:ascii="宋体" w:hAnsi="宋体"/>
              </w:rPr>
              <w:t>收支业务</w:t>
            </w:r>
          </w:p>
        </w:tc>
        <w:tc>
          <w:tcPr>
            <w:tcW w:w="1565" w:type="dxa"/>
            <w:vAlign w:val="center"/>
          </w:tcPr>
          <w:p w14:paraId="02CEFAD2">
            <w:pPr>
              <w:jc w:val="center"/>
              <w:rPr>
                <w:rFonts w:hint="eastAsia"/>
              </w:rPr>
            </w:pPr>
            <w:r>
              <w:rPr>
                <w:rFonts w:hint="eastAsia" w:ascii="宋体" w:hAnsi="宋体"/>
              </w:rPr>
              <w:t>收支管理办法</w:t>
            </w:r>
          </w:p>
        </w:tc>
        <w:tc>
          <w:tcPr>
            <w:tcW w:w="1842" w:type="dxa"/>
            <w:vAlign w:val="center"/>
          </w:tcPr>
          <w:p w14:paraId="7B5389A2">
            <w:pPr>
              <w:jc w:val="left"/>
              <w:rPr>
                <w:rFonts w:hint="eastAsia"/>
              </w:rPr>
            </w:pPr>
            <w:r>
              <w:rPr>
                <w:rFonts w:hint="eastAsia" w:ascii="宋体" w:hAnsi="宋体"/>
              </w:rPr>
              <w:t>规范单位各项收入的确认、上缴、使用、支出的审批、审核支付、核算等业务内容</w:t>
            </w:r>
          </w:p>
        </w:tc>
        <w:tc>
          <w:tcPr>
            <w:tcW w:w="6163" w:type="dxa"/>
          </w:tcPr>
          <w:p w14:paraId="4B3F8D6C">
            <w:pPr>
              <w:jc w:val="left"/>
              <w:rPr>
                <w:color w:val="000000"/>
                <w:sz w:val="18"/>
                <w:szCs w:val="18"/>
              </w:rPr>
            </w:pPr>
            <w:r>
              <w:rPr>
                <w:rFonts w:hint="eastAsia"/>
                <w:color w:val="000000"/>
                <w:sz w:val="18"/>
                <w:szCs w:val="18"/>
              </w:rPr>
              <w:t>《中华人民共和国会计法》</w:t>
            </w:r>
          </w:p>
          <w:p w14:paraId="361D395F">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71948678">
            <w:pPr>
              <w:jc w:val="left"/>
              <w:rPr>
                <w:color w:val="000000"/>
                <w:sz w:val="18"/>
                <w:szCs w:val="18"/>
              </w:rPr>
            </w:pPr>
            <w:r>
              <w:rPr>
                <w:rFonts w:hint="eastAsia"/>
                <w:color w:val="000000"/>
                <w:sz w:val="18"/>
                <w:szCs w:val="18"/>
              </w:rPr>
              <w:t>《事业单位会计制度》</w:t>
            </w:r>
          </w:p>
          <w:p w14:paraId="306CA455">
            <w:pPr>
              <w:jc w:val="left"/>
              <w:rPr>
                <w:color w:val="000000"/>
                <w:sz w:val="18"/>
                <w:szCs w:val="18"/>
              </w:rPr>
            </w:pPr>
            <w:r>
              <w:rPr>
                <w:rFonts w:hint="eastAsia"/>
                <w:color w:val="000000"/>
                <w:sz w:val="18"/>
                <w:szCs w:val="18"/>
              </w:rPr>
              <w:t>《管理会计应用指引第803号——行政事业单位》</w:t>
            </w:r>
          </w:p>
          <w:p w14:paraId="5B8110C3">
            <w:pPr>
              <w:jc w:val="left"/>
              <w:rPr>
                <w:color w:val="000000"/>
                <w:sz w:val="18"/>
                <w:szCs w:val="18"/>
              </w:rPr>
            </w:pPr>
            <w:r>
              <w:rPr>
                <w:rFonts w:hint="eastAsia"/>
                <w:color w:val="000000"/>
                <w:sz w:val="18"/>
                <w:szCs w:val="18"/>
              </w:rPr>
              <w:t>《行政事业单位内部控制规范（试行）》</w:t>
            </w:r>
          </w:p>
          <w:p w14:paraId="4394EBE6">
            <w:pPr>
              <w:jc w:val="left"/>
              <w:rPr>
                <w:color w:val="000000"/>
                <w:sz w:val="18"/>
                <w:szCs w:val="18"/>
              </w:rPr>
            </w:pPr>
            <w:r>
              <w:rPr>
                <w:rFonts w:hint="eastAsia"/>
                <w:color w:val="000000"/>
                <w:sz w:val="18"/>
                <w:szCs w:val="18"/>
              </w:rPr>
              <w:t>《教育部直属高校经济活动内部控制指南（试行）》</w:t>
            </w:r>
          </w:p>
          <w:p w14:paraId="29EEA3E0">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16EA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F021A2">
            <w:pPr>
              <w:jc w:val="center"/>
              <w:rPr>
                <w:rFonts w:hint="eastAsia"/>
              </w:rPr>
            </w:pPr>
            <w:r>
              <w:rPr>
                <w:rFonts w:ascii="宋体" w:hAnsi="宋体"/>
              </w:rPr>
              <w:t>3</w:t>
            </w:r>
          </w:p>
        </w:tc>
        <w:tc>
          <w:tcPr>
            <w:tcW w:w="1134" w:type="dxa"/>
            <w:vAlign w:val="center"/>
          </w:tcPr>
          <w:p w14:paraId="2D32E054">
            <w:pPr>
              <w:jc w:val="center"/>
              <w:rPr>
                <w:rFonts w:hint="eastAsia"/>
              </w:rPr>
            </w:pPr>
            <w:r>
              <w:rPr>
                <w:rFonts w:ascii="宋体" w:hAnsi="宋体"/>
              </w:rPr>
              <w:t>3-2</w:t>
            </w:r>
          </w:p>
        </w:tc>
        <w:tc>
          <w:tcPr>
            <w:tcW w:w="1559" w:type="dxa"/>
            <w:vAlign w:val="center"/>
          </w:tcPr>
          <w:p w14:paraId="7DC0253B">
            <w:pPr>
              <w:jc w:val="center"/>
              <w:rPr>
                <w:rFonts w:hint="eastAsia"/>
              </w:rPr>
            </w:pPr>
            <w:r>
              <w:rPr>
                <w:rFonts w:hint="eastAsia" w:ascii="宋体" w:hAnsi="宋体"/>
              </w:rPr>
              <w:t>收支业务控制</w:t>
            </w:r>
          </w:p>
        </w:tc>
        <w:tc>
          <w:tcPr>
            <w:tcW w:w="1701" w:type="dxa"/>
            <w:vAlign w:val="center"/>
          </w:tcPr>
          <w:p w14:paraId="2C9AD13C">
            <w:pPr>
              <w:jc w:val="center"/>
              <w:rPr>
                <w:rFonts w:hint="eastAsia"/>
              </w:rPr>
            </w:pPr>
            <w:r>
              <w:rPr>
                <w:rFonts w:hint="eastAsia" w:ascii="宋体" w:hAnsi="宋体"/>
              </w:rPr>
              <w:t>票据使用业务</w:t>
            </w:r>
          </w:p>
        </w:tc>
        <w:tc>
          <w:tcPr>
            <w:tcW w:w="1565" w:type="dxa"/>
            <w:vAlign w:val="center"/>
          </w:tcPr>
          <w:p w14:paraId="66640954">
            <w:pPr>
              <w:jc w:val="center"/>
              <w:rPr>
                <w:rFonts w:hint="eastAsia"/>
              </w:rPr>
            </w:pPr>
            <w:r>
              <w:rPr>
                <w:rFonts w:hint="eastAsia" w:ascii="宋体" w:hAnsi="宋体"/>
              </w:rPr>
              <w:t>票据管理办法</w:t>
            </w:r>
          </w:p>
        </w:tc>
        <w:tc>
          <w:tcPr>
            <w:tcW w:w="1842" w:type="dxa"/>
            <w:vAlign w:val="center"/>
          </w:tcPr>
          <w:p w14:paraId="6E8A159C">
            <w:pPr>
              <w:jc w:val="left"/>
              <w:rPr>
                <w:rFonts w:hint="eastAsia"/>
              </w:rPr>
            </w:pPr>
            <w:r>
              <w:rPr>
                <w:rFonts w:hint="eastAsia" w:ascii="宋体" w:hAnsi="宋体"/>
              </w:rPr>
              <w:t>规定票据的管理和使用范围，规范票据申领、启用、登记、保管、使用、核销、销毁手续</w:t>
            </w:r>
          </w:p>
        </w:tc>
        <w:tc>
          <w:tcPr>
            <w:tcW w:w="6163" w:type="dxa"/>
          </w:tcPr>
          <w:p w14:paraId="5E438B32">
            <w:pPr>
              <w:jc w:val="left"/>
              <w:rPr>
                <w:color w:val="000000"/>
                <w:sz w:val="18"/>
                <w:szCs w:val="18"/>
              </w:rPr>
            </w:pPr>
            <w:r>
              <w:rPr>
                <w:rFonts w:hint="eastAsia"/>
                <w:color w:val="000000"/>
                <w:sz w:val="18"/>
                <w:szCs w:val="18"/>
              </w:rPr>
              <w:t>《中华人民共和国会计法》</w:t>
            </w:r>
          </w:p>
          <w:p w14:paraId="23CB2B0A">
            <w:pPr>
              <w:jc w:val="left"/>
              <w:rPr>
                <w:color w:val="000000"/>
                <w:sz w:val="18"/>
                <w:szCs w:val="18"/>
              </w:rPr>
            </w:pPr>
            <w:r>
              <w:rPr>
                <w:rFonts w:hint="eastAsia"/>
                <w:color w:val="000000"/>
                <w:sz w:val="18"/>
                <w:szCs w:val="18"/>
              </w:rPr>
              <w:t>《中华人民共和国发票管理办法》</w:t>
            </w:r>
          </w:p>
          <w:p w14:paraId="7DB26AAE">
            <w:pPr>
              <w:jc w:val="left"/>
              <w:rPr>
                <w:color w:val="000000"/>
                <w:sz w:val="18"/>
                <w:szCs w:val="18"/>
              </w:rPr>
            </w:pPr>
            <w:r>
              <w:rPr>
                <w:rFonts w:hint="eastAsia"/>
                <w:color w:val="000000"/>
                <w:sz w:val="18"/>
                <w:szCs w:val="18"/>
              </w:rPr>
              <w:t>《中共中央纪委、教育部、监察部关于加强高等学校反腐倡廉建设的意见》</w:t>
            </w:r>
          </w:p>
          <w:p w14:paraId="33C75090">
            <w:pPr>
              <w:jc w:val="left"/>
              <w:rPr>
                <w:rFonts w:hint="eastAsia"/>
                <w:color w:val="000000"/>
                <w:sz w:val="18"/>
                <w:szCs w:val="18"/>
              </w:rPr>
            </w:pPr>
            <w:r>
              <w:rPr>
                <w:rFonts w:hint="eastAsia"/>
                <w:color w:val="000000"/>
                <w:sz w:val="18"/>
                <w:szCs w:val="18"/>
              </w:rPr>
              <w:t>《事业单位会计制度》</w:t>
            </w:r>
          </w:p>
          <w:p w14:paraId="39BEF97B">
            <w:pPr>
              <w:jc w:val="left"/>
              <w:rPr>
                <w:color w:val="000000"/>
                <w:sz w:val="18"/>
                <w:szCs w:val="18"/>
              </w:rPr>
            </w:pPr>
            <w:r>
              <w:rPr>
                <w:rFonts w:hint="eastAsia"/>
                <w:color w:val="000000"/>
                <w:sz w:val="18"/>
                <w:szCs w:val="18"/>
              </w:rPr>
              <w:t>《行政事业单位内部控制规范（试行）》</w:t>
            </w:r>
          </w:p>
          <w:p w14:paraId="5CD920EE">
            <w:pPr>
              <w:jc w:val="left"/>
              <w:rPr>
                <w:rFonts w:hint="eastAsia"/>
                <w:color w:val="000000"/>
                <w:sz w:val="18"/>
                <w:szCs w:val="18"/>
              </w:rPr>
            </w:pPr>
            <w:r>
              <w:rPr>
                <w:rFonts w:hint="eastAsia"/>
                <w:color w:val="000000"/>
                <w:sz w:val="18"/>
                <w:szCs w:val="18"/>
              </w:rPr>
              <w:t>《教育部直属高校经济活动内部控制指南（试行）》</w:t>
            </w:r>
          </w:p>
          <w:p w14:paraId="0AC8BAB2">
            <w:pPr>
              <w:jc w:val="left"/>
              <w:rPr>
                <w:color w:val="000000"/>
                <w:sz w:val="18"/>
                <w:szCs w:val="18"/>
              </w:rPr>
            </w:pPr>
          </w:p>
          <w:p w14:paraId="5F6A1BC9">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EDD1B7C">
            <w:pPr>
              <w:jc w:val="left"/>
              <w:rPr>
                <w:rFonts w:hint="eastAsia"/>
              </w:rPr>
            </w:pPr>
            <w:r>
              <w:rPr>
                <w:rFonts w:hint="eastAsia"/>
                <w:color w:val="000000"/>
                <w:sz w:val="18"/>
                <w:szCs w:val="18"/>
              </w:rPr>
              <w:t>《财政票据管理办法》</w:t>
            </w:r>
          </w:p>
        </w:tc>
      </w:tr>
      <w:tr w14:paraId="41EC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0AD6C9">
            <w:pPr>
              <w:jc w:val="center"/>
              <w:rPr>
                <w:rFonts w:hint="eastAsia"/>
              </w:rPr>
            </w:pPr>
            <w:r>
              <w:rPr>
                <w:rFonts w:hint="eastAsia" w:ascii="宋体" w:hAnsi="宋体"/>
              </w:rPr>
              <w:t>4</w:t>
            </w:r>
          </w:p>
        </w:tc>
        <w:tc>
          <w:tcPr>
            <w:tcW w:w="1134" w:type="dxa"/>
            <w:vAlign w:val="center"/>
          </w:tcPr>
          <w:p w14:paraId="2A65018B">
            <w:pPr>
              <w:jc w:val="center"/>
              <w:rPr>
                <w:rFonts w:hint="eastAsia"/>
              </w:rPr>
            </w:pPr>
            <w:r>
              <w:rPr>
                <w:rFonts w:ascii="宋体" w:hAnsi="宋体"/>
              </w:rPr>
              <w:t>3-3</w:t>
            </w:r>
          </w:p>
        </w:tc>
        <w:tc>
          <w:tcPr>
            <w:tcW w:w="1559" w:type="dxa"/>
            <w:vAlign w:val="center"/>
          </w:tcPr>
          <w:p w14:paraId="1D27F86D">
            <w:pPr>
              <w:jc w:val="center"/>
              <w:rPr>
                <w:rFonts w:hint="eastAsia"/>
              </w:rPr>
            </w:pPr>
            <w:r>
              <w:rPr>
                <w:rFonts w:hint="eastAsia" w:ascii="宋体" w:hAnsi="宋体"/>
              </w:rPr>
              <w:t>收支业务控制</w:t>
            </w:r>
          </w:p>
        </w:tc>
        <w:tc>
          <w:tcPr>
            <w:tcW w:w="1701" w:type="dxa"/>
            <w:vAlign w:val="center"/>
          </w:tcPr>
          <w:p w14:paraId="19ED55EF">
            <w:pPr>
              <w:jc w:val="center"/>
              <w:rPr>
                <w:rFonts w:hint="eastAsia"/>
              </w:rPr>
            </w:pPr>
            <w:r>
              <w:rPr>
                <w:rFonts w:hint="eastAsia" w:ascii="宋体" w:hAnsi="宋体"/>
              </w:rPr>
              <w:t>退付业务</w:t>
            </w:r>
          </w:p>
        </w:tc>
        <w:tc>
          <w:tcPr>
            <w:tcW w:w="1565" w:type="dxa"/>
            <w:vAlign w:val="center"/>
          </w:tcPr>
          <w:p w14:paraId="24AB1AA9">
            <w:pPr>
              <w:jc w:val="center"/>
              <w:rPr>
                <w:rFonts w:hint="eastAsia"/>
              </w:rPr>
            </w:pPr>
            <w:r>
              <w:rPr>
                <w:rFonts w:hint="eastAsia" w:ascii="宋体" w:hAnsi="宋体"/>
              </w:rPr>
              <w:t>收入退付管理制度</w:t>
            </w:r>
          </w:p>
        </w:tc>
        <w:tc>
          <w:tcPr>
            <w:tcW w:w="1842" w:type="dxa"/>
            <w:vAlign w:val="center"/>
          </w:tcPr>
          <w:p w14:paraId="0A98123C">
            <w:pPr>
              <w:jc w:val="left"/>
              <w:rPr>
                <w:rFonts w:hint="eastAsia"/>
              </w:rPr>
            </w:pPr>
            <w:r>
              <w:rPr>
                <w:rFonts w:hint="eastAsia" w:ascii="宋体" w:hAnsi="宋体"/>
              </w:rPr>
              <w:t>规范单位款项退回交款单位或个人时，应当执行的审批程序</w:t>
            </w:r>
          </w:p>
        </w:tc>
        <w:tc>
          <w:tcPr>
            <w:tcW w:w="6163" w:type="dxa"/>
          </w:tcPr>
          <w:p w14:paraId="41BF495A">
            <w:pPr>
              <w:jc w:val="left"/>
              <w:rPr>
                <w:color w:val="000000"/>
                <w:sz w:val="18"/>
                <w:szCs w:val="18"/>
              </w:rPr>
            </w:pPr>
            <w:r>
              <w:rPr>
                <w:rFonts w:hint="eastAsia"/>
                <w:color w:val="000000"/>
                <w:sz w:val="18"/>
                <w:szCs w:val="18"/>
              </w:rPr>
              <w:t>《事业单位会计制度》</w:t>
            </w:r>
          </w:p>
          <w:p w14:paraId="52B0E662">
            <w:pPr>
              <w:jc w:val="left"/>
              <w:rPr>
                <w:color w:val="000000"/>
                <w:sz w:val="18"/>
                <w:szCs w:val="18"/>
              </w:rPr>
            </w:pPr>
            <w:r>
              <w:rPr>
                <w:rFonts w:hint="eastAsia"/>
                <w:color w:val="000000"/>
                <w:sz w:val="18"/>
                <w:szCs w:val="18"/>
              </w:rPr>
              <w:t>《行政事业单位内部控制规范（试行）》</w:t>
            </w:r>
          </w:p>
          <w:p w14:paraId="723C75E2">
            <w:pPr>
              <w:jc w:val="left"/>
              <w:rPr>
                <w:rFonts w:hint="eastAsia"/>
                <w:color w:val="000000"/>
                <w:sz w:val="18"/>
                <w:szCs w:val="18"/>
              </w:rPr>
            </w:pPr>
            <w:r>
              <w:rPr>
                <w:rFonts w:hint="eastAsia"/>
                <w:color w:val="000000"/>
                <w:sz w:val="18"/>
                <w:szCs w:val="18"/>
              </w:rPr>
              <w:t>《教育部直属高校经济活动内部控制指南（试行）》</w:t>
            </w:r>
          </w:p>
          <w:p w14:paraId="0CFCCA8B">
            <w:pPr>
              <w:jc w:val="left"/>
              <w:rPr>
                <w:rFonts w:hint="eastAsia"/>
                <w:color w:val="000000"/>
                <w:sz w:val="18"/>
                <w:szCs w:val="18"/>
              </w:rPr>
            </w:pPr>
            <w:r>
              <w:rPr>
                <w:rFonts w:hint="eastAsia"/>
                <w:color w:val="000000"/>
                <w:sz w:val="18"/>
                <w:szCs w:val="18"/>
              </w:rPr>
              <w:t>《北京市高等教育学费管理办法》</w:t>
            </w:r>
          </w:p>
          <w:p w14:paraId="66349C10">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88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CF7A485">
            <w:pPr>
              <w:jc w:val="center"/>
              <w:rPr>
                <w:rFonts w:hint="eastAsia"/>
              </w:rPr>
            </w:pPr>
            <w:r>
              <w:rPr>
                <w:rFonts w:hint="eastAsia" w:ascii="宋体" w:hAnsi="宋体"/>
              </w:rPr>
              <w:t>5</w:t>
            </w:r>
          </w:p>
        </w:tc>
        <w:tc>
          <w:tcPr>
            <w:tcW w:w="1134" w:type="dxa"/>
            <w:vAlign w:val="center"/>
          </w:tcPr>
          <w:p w14:paraId="18945232">
            <w:pPr>
              <w:jc w:val="center"/>
              <w:rPr>
                <w:rFonts w:hint="eastAsia"/>
              </w:rPr>
            </w:pPr>
            <w:r>
              <w:rPr>
                <w:rFonts w:hint="eastAsia" w:ascii="宋体" w:hAnsi="宋体"/>
              </w:rPr>
              <w:t>3</w:t>
            </w:r>
            <w:r>
              <w:rPr>
                <w:rFonts w:ascii="宋体" w:hAnsi="宋体"/>
              </w:rPr>
              <w:t>-4</w:t>
            </w:r>
          </w:p>
        </w:tc>
        <w:tc>
          <w:tcPr>
            <w:tcW w:w="1559" w:type="dxa"/>
            <w:vAlign w:val="center"/>
          </w:tcPr>
          <w:p w14:paraId="5C77F0DC">
            <w:pPr>
              <w:jc w:val="center"/>
              <w:rPr>
                <w:rFonts w:hint="eastAsia"/>
              </w:rPr>
            </w:pPr>
            <w:r>
              <w:rPr>
                <w:rFonts w:hint="eastAsia" w:ascii="宋体" w:hAnsi="宋体"/>
              </w:rPr>
              <w:t>收支业务控制</w:t>
            </w:r>
          </w:p>
        </w:tc>
        <w:tc>
          <w:tcPr>
            <w:tcW w:w="1701" w:type="dxa"/>
            <w:vAlign w:val="center"/>
          </w:tcPr>
          <w:p w14:paraId="6B1E7B96">
            <w:pPr>
              <w:jc w:val="center"/>
              <w:rPr>
                <w:rFonts w:hint="eastAsia"/>
              </w:rPr>
            </w:pPr>
            <w:r>
              <w:rPr>
                <w:rFonts w:hint="eastAsia" w:ascii="宋体" w:hAnsi="宋体"/>
              </w:rPr>
              <w:t>支出业务</w:t>
            </w:r>
          </w:p>
        </w:tc>
        <w:tc>
          <w:tcPr>
            <w:tcW w:w="1565" w:type="dxa"/>
            <w:vAlign w:val="center"/>
          </w:tcPr>
          <w:p w14:paraId="30C67BE6">
            <w:pPr>
              <w:jc w:val="center"/>
              <w:rPr>
                <w:rFonts w:hint="eastAsia"/>
              </w:rPr>
            </w:pPr>
            <w:r>
              <w:rPr>
                <w:rFonts w:hint="eastAsia" w:ascii="宋体" w:hAnsi="宋体"/>
              </w:rPr>
              <w:t>财务报销实施细则</w:t>
            </w:r>
          </w:p>
        </w:tc>
        <w:tc>
          <w:tcPr>
            <w:tcW w:w="1842" w:type="dxa"/>
            <w:vAlign w:val="center"/>
          </w:tcPr>
          <w:p w14:paraId="2C186CA8">
            <w:pPr>
              <w:jc w:val="left"/>
              <w:rPr>
                <w:rFonts w:hint="eastAsia"/>
              </w:rPr>
            </w:pPr>
            <w:r>
              <w:rPr>
                <w:rFonts w:hint="eastAsia" w:ascii="宋体" w:hAnsi="宋体"/>
              </w:rPr>
              <w:t>规范单位财务报销的审核、支付、核算等业务内容实施细则</w:t>
            </w:r>
          </w:p>
        </w:tc>
        <w:tc>
          <w:tcPr>
            <w:tcW w:w="6163" w:type="dxa"/>
          </w:tcPr>
          <w:p w14:paraId="731E3949">
            <w:pPr>
              <w:jc w:val="left"/>
              <w:rPr>
                <w:color w:val="000000"/>
                <w:sz w:val="18"/>
                <w:szCs w:val="18"/>
              </w:rPr>
            </w:pPr>
            <w:r>
              <w:rPr>
                <w:rFonts w:hint="eastAsia"/>
                <w:color w:val="000000"/>
                <w:sz w:val="18"/>
                <w:szCs w:val="18"/>
              </w:rPr>
              <w:t>《中华人民共和国会计法》</w:t>
            </w:r>
          </w:p>
          <w:p w14:paraId="623C40D9">
            <w:pPr>
              <w:jc w:val="left"/>
              <w:rPr>
                <w:color w:val="000000"/>
                <w:sz w:val="18"/>
                <w:szCs w:val="18"/>
              </w:rPr>
            </w:pPr>
            <w:r>
              <w:rPr>
                <w:rFonts w:hint="eastAsia"/>
                <w:color w:val="000000"/>
                <w:sz w:val="18"/>
                <w:szCs w:val="18"/>
              </w:rPr>
              <w:t>《中共中央纪委、教育部、监察部关于加强高等学校反腐倡廉建设的意见》</w:t>
            </w:r>
          </w:p>
          <w:p w14:paraId="3D603A69">
            <w:pPr>
              <w:jc w:val="left"/>
              <w:rPr>
                <w:rFonts w:hint="eastAsia"/>
                <w:color w:val="000000"/>
                <w:sz w:val="18"/>
                <w:szCs w:val="18"/>
              </w:rPr>
            </w:pPr>
            <w:r>
              <w:rPr>
                <w:rFonts w:hint="eastAsia"/>
                <w:color w:val="000000"/>
                <w:sz w:val="18"/>
                <w:szCs w:val="18"/>
              </w:rPr>
              <w:t>《事业单位会计制度》</w:t>
            </w:r>
          </w:p>
          <w:p w14:paraId="18061B97">
            <w:pPr>
              <w:jc w:val="left"/>
              <w:rPr>
                <w:color w:val="000000"/>
                <w:sz w:val="18"/>
                <w:szCs w:val="18"/>
              </w:rPr>
            </w:pPr>
            <w:r>
              <w:rPr>
                <w:rFonts w:hint="eastAsia"/>
                <w:color w:val="000000"/>
                <w:sz w:val="18"/>
                <w:szCs w:val="18"/>
              </w:rPr>
              <w:t>《管理会计应用指引第803号——行政事业单位》</w:t>
            </w:r>
          </w:p>
          <w:p w14:paraId="153BD9FA">
            <w:pPr>
              <w:jc w:val="left"/>
              <w:rPr>
                <w:color w:val="000000"/>
                <w:sz w:val="18"/>
                <w:szCs w:val="18"/>
              </w:rPr>
            </w:pPr>
            <w:r>
              <w:rPr>
                <w:rFonts w:hint="eastAsia"/>
                <w:color w:val="000000"/>
                <w:sz w:val="18"/>
                <w:szCs w:val="18"/>
              </w:rPr>
              <w:t>《行政事业单位内部控制规范（试行）》</w:t>
            </w:r>
          </w:p>
          <w:p w14:paraId="60E1C3E3">
            <w:pPr>
              <w:jc w:val="left"/>
              <w:rPr>
                <w:color w:val="000000"/>
                <w:sz w:val="18"/>
                <w:szCs w:val="18"/>
              </w:rPr>
            </w:pPr>
            <w:r>
              <w:rPr>
                <w:rFonts w:hint="eastAsia"/>
                <w:color w:val="000000"/>
                <w:sz w:val="18"/>
                <w:szCs w:val="18"/>
              </w:rPr>
              <w:t>《教育部直属高校经济活动内部控制指南（试行）》</w:t>
            </w:r>
          </w:p>
          <w:p w14:paraId="7AC8872F">
            <w:pPr>
              <w:jc w:val="left"/>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E13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1A61AE">
            <w:pPr>
              <w:jc w:val="center"/>
              <w:rPr>
                <w:rFonts w:hint="eastAsia"/>
              </w:rPr>
            </w:pPr>
            <w:r>
              <w:rPr>
                <w:rFonts w:hint="eastAsia" w:ascii="宋体" w:hAnsi="宋体"/>
              </w:rPr>
              <w:t>6</w:t>
            </w:r>
          </w:p>
        </w:tc>
        <w:tc>
          <w:tcPr>
            <w:tcW w:w="1134" w:type="dxa"/>
            <w:vAlign w:val="center"/>
          </w:tcPr>
          <w:p w14:paraId="215184FE">
            <w:pPr>
              <w:jc w:val="center"/>
              <w:rPr>
                <w:rFonts w:hint="eastAsia"/>
              </w:rPr>
            </w:pPr>
            <w:r>
              <w:rPr>
                <w:rFonts w:hint="eastAsia" w:ascii="宋体" w:hAnsi="宋体"/>
              </w:rPr>
              <w:t>3</w:t>
            </w:r>
            <w:r>
              <w:rPr>
                <w:rFonts w:ascii="宋体" w:hAnsi="宋体"/>
              </w:rPr>
              <w:t>-5</w:t>
            </w:r>
          </w:p>
        </w:tc>
        <w:tc>
          <w:tcPr>
            <w:tcW w:w="1559" w:type="dxa"/>
            <w:vAlign w:val="center"/>
          </w:tcPr>
          <w:p w14:paraId="6B743DF5">
            <w:pPr>
              <w:jc w:val="center"/>
              <w:rPr>
                <w:rFonts w:hint="eastAsia"/>
              </w:rPr>
            </w:pPr>
            <w:r>
              <w:rPr>
                <w:rFonts w:hint="eastAsia" w:ascii="宋体" w:hAnsi="宋体"/>
              </w:rPr>
              <w:t>收支业务控制</w:t>
            </w:r>
          </w:p>
        </w:tc>
        <w:tc>
          <w:tcPr>
            <w:tcW w:w="1701" w:type="dxa"/>
            <w:vAlign w:val="center"/>
          </w:tcPr>
          <w:p w14:paraId="2A839406">
            <w:pPr>
              <w:jc w:val="center"/>
              <w:rPr>
                <w:rFonts w:hint="eastAsia" w:ascii="宋体" w:hAnsi="宋体"/>
              </w:rPr>
            </w:pPr>
            <w:r>
              <w:rPr>
                <w:rFonts w:hint="eastAsia" w:ascii="宋体" w:hAnsi="宋体"/>
              </w:rPr>
              <w:t>支出业务</w:t>
            </w:r>
          </w:p>
          <w:p w14:paraId="74A43F2C">
            <w:pPr>
              <w:jc w:val="center"/>
              <w:rPr>
                <w:rFonts w:hint="eastAsia"/>
              </w:rPr>
            </w:pPr>
            <w:r>
              <w:rPr>
                <w:rFonts w:hint="eastAsia" w:ascii="宋体" w:hAnsi="宋体"/>
              </w:rPr>
              <w:t>（科研经费）</w:t>
            </w:r>
          </w:p>
        </w:tc>
        <w:tc>
          <w:tcPr>
            <w:tcW w:w="1565" w:type="dxa"/>
            <w:vAlign w:val="center"/>
          </w:tcPr>
          <w:p w14:paraId="0331E5E4">
            <w:pPr>
              <w:jc w:val="center"/>
              <w:rPr>
                <w:rFonts w:hint="eastAsia"/>
              </w:rPr>
            </w:pPr>
            <w:r>
              <w:rPr>
                <w:rFonts w:hint="eastAsia" w:ascii="宋体" w:hAnsi="宋体"/>
              </w:rPr>
              <w:t>科研项目管理办法</w:t>
            </w:r>
          </w:p>
        </w:tc>
        <w:tc>
          <w:tcPr>
            <w:tcW w:w="1842" w:type="dxa"/>
            <w:vAlign w:val="center"/>
          </w:tcPr>
          <w:p w14:paraId="0CB9FC09">
            <w:pPr>
              <w:jc w:val="left"/>
              <w:rPr>
                <w:rFonts w:hint="eastAsia"/>
              </w:rPr>
            </w:pPr>
            <w:r>
              <w:rPr>
                <w:rFonts w:hint="eastAsia" w:ascii="宋体" w:hAnsi="宋体"/>
              </w:rPr>
              <w:t>规范科研项目评审立项、经费使用、绩效监督等业务内容</w:t>
            </w:r>
          </w:p>
        </w:tc>
        <w:tc>
          <w:tcPr>
            <w:tcW w:w="6163" w:type="dxa"/>
          </w:tcPr>
          <w:p w14:paraId="48991C97">
            <w:pPr>
              <w:jc w:val="left"/>
              <w:rPr>
                <w:color w:val="000000"/>
                <w:sz w:val="18"/>
                <w:szCs w:val="18"/>
              </w:rPr>
            </w:pPr>
            <w:r>
              <w:rPr>
                <w:rFonts w:hint="eastAsia"/>
                <w:color w:val="000000"/>
                <w:sz w:val="18"/>
                <w:szCs w:val="18"/>
              </w:rPr>
              <w:t>《中华人民共和国会计法》</w:t>
            </w:r>
          </w:p>
          <w:p w14:paraId="72FF46E8">
            <w:pPr>
              <w:jc w:val="left"/>
              <w:rPr>
                <w:color w:val="000000"/>
                <w:sz w:val="18"/>
                <w:szCs w:val="18"/>
              </w:rPr>
            </w:pPr>
            <w:r>
              <w:rPr>
                <w:rFonts w:hint="eastAsia"/>
                <w:color w:val="000000"/>
                <w:sz w:val="18"/>
                <w:szCs w:val="18"/>
              </w:rPr>
              <w:t>《中共中央纪委、教育部、监察部关于加强高等学校反腐倡廉建设的意见》</w:t>
            </w:r>
          </w:p>
          <w:p w14:paraId="66E2FFE9">
            <w:pPr>
              <w:jc w:val="left"/>
              <w:rPr>
                <w:rFonts w:hint="eastAsia"/>
                <w:color w:val="000000"/>
                <w:sz w:val="18"/>
                <w:szCs w:val="18"/>
              </w:rPr>
            </w:pPr>
            <w:r>
              <w:rPr>
                <w:rFonts w:hint="eastAsia"/>
                <w:color w:val="000000"/>
                <w:sz w:val="18"/>
                <w:szCs w:val="18"/>
              </w:rPr>
              <w:t>《事业单位会计制度》</w:t>
            </w:r>
          </w:p>
          <w:p w14:paraId="61D81DF2">
            <w:pPr>
              <w:jc w:val="left"/>
              <w:rPr>
                <w:color w:val="000000"/>
                <w:sz w:val="18"/>
                <w:szCs w:val="18"/>
              </w:rPr>
            </w:pPr>
            <w:r>
              <w:rPr>
                <w:rFonts w:hint="eastAsia"/>
                <w:color w:val="000000"/>
                <w:sz w:val="18"/>
                <w:szCs w:val="18"/>
              </w:rPr>
              <w:t>《管理会计应用指引第803号——行政事业单位》</w:t>
            </w:r>
          </w:p>
          <w:p w14:paraId="13A908A5">
            <w:pPr>
              <w:jc w:val="left"/>
              <w:rPr>
                <w:color w:val="000000"/>
                <w:sz w:val="18"/>
                <w:szCs w:val="18"/>
              </w:rPr>
            </w:pPr>
            <w:r>
              <w:rPr>
                <w:rFonts w:hint="eastAsia"/>
                <w:color w:val="000000"/>
                <w:sz w:val="18"/>
                <w:szCs w:val="18"/>
              </w:rPr>
              <w:t>《行政事业单位内部控制规范（试行）》</w:t>
            </w:r>
          </w:p>
          <w:p w14:paraId="3306E1EB">
            <w:pPr>
              <w:jc w:val="left"/>
              <w:rPr>
                <w:color w:val="000000"/>
                <w:sz w:val="18"/>
                <w:szCs w:val="18"/>
              </w:rPr>
            </w:pPr>
            <w:r>
              <w:rPr>
                <w:rFonts w:hint="eastAsia"/>
                <w:color w:val="000000"/>
                <w:sz w:val="18"/>
                <w:szCs w:val="18"/>
              </w:rPr>
              <w:t>《教育部直属高校经济活动内部控制指南（试行）》</w:t>
            </w:r>
          </w:p>
          <w:p w14:paraId="297C909F">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8BF806A">
            <w:pPr>
              <w:jc w:val="left"/>
              <w:rPr>
                <w:color w:val="000000"/>
                <w:sz w:val="18"/>
                <w:szCs w:val="18"/>
              </w:rPr>
            </w:pPr>
            <w:r>
              <w:rPr>
                <w:color w:val="000000"/>
                <w:sz w:val="18"/>
                <w:szCs w:val="18"/>
              </w:rPr>
              <w:t>《国家社会科学基金管理办 法》</w:t>
            </w:r>
          </w:p>
          <w:p w14:paraId="5A1257DE">
            <w:pPr>
              <w:jc w:val="left"/>
              <w:rPr>
                <w:rFonts w:hint="eastAsia"/>
              </w:rPr>
            </w:pPr>
            <w:r>
              <w:rPr>
                <w:color w:val="000000"/>
                <w:sz w:val="18"/>
                <w:szCs w:val="18"/>
              </w:rPr>
              <w:t>《北京市进一步完善财政科研项目和经费管理的若干政策措施》（京办发〔2016〕36 号</w:t>
            </w:r>
          </w:p>
        </w:tc>
      </w:tr>
      <w:tr w14:paraId="2AF8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0B30D4">
            <w:pPr>
              <w:jc w:val="center"/>
              <w:rPr>
                <w:rFonts w:hint="eastAsia"/>
              </w:rPr>
            </w:pPr>
            <w:r>
              <w:rPr>
                <w:rFonts w:hint="eastAsia" w:ascii="宋体" w:hAnsi="宋体"/>
              </w:rPr>
              <w:t>7</w:t>
            </w:r>
          </w:p>
        </w:tc>
        <w:tc>
          <w:tcPr>
            <w:tcW w:w="1134" w:type="dxa"/>
            <w:vAlign w:val="center"/>
          </w:tcPr>
          <w:p w14:paraId="47E92903">
            <w:pPr>
              <w:jc w:val="center"/>
              <w:rPr>
                <w:rFonts w:hint="eastAsia"/>
              </w:rPr>
            </w:pPr>
            <w:r>
              <w:rPr>
                <w:rFonts w:hint="eastAsia" w:ascii="宋体" w:hAnsi="宋体"/>
              </w:rPr>
              <w:t>3</w:t>
            </w:r>
            <w:r>
              <w:rPr>
                <w:rFonts w:ascii="宋体" w:hAnsi="宋体"/>
              </w:rPr>
              <w:t>-6</w:t>
            </w:r>
          </w:p>
        </w:tc>
        <w:tc>
          <w:tcPr>
            <w:tcW w:w="1559" w:type="dxa"/>
            <w:vAlign w:val="center"/>
          </w:tcPr>
          <w:p w14:paraId="6040A152">
            <w:pPr>
              <w:jc w:val="center"/>
              <w:rPr>
                <w:rFonts w:hint="eastAsia"/>
              </w:rPr>
            </w:pPr>
            <w:r>
              <w:rPr>
                <w:rFonts w:hint="eastAsia" w:ascii="宋体" w:hAnsi="宋体"/>
              </w:rPr>
              <w:t>收支业务控制</w:t>
            </w:r>
          </w:p>
        </w:tc>
        <w:tc>
          <w:tcPr>
            <w:tcW w:w="1701" w:type="dxa"/>
            <w:vAlign w:val="center"/>
          </w:tcPr>
          <w:p w14:paraId="7F4DDBA5">
            <w:pPr>
              <w:jc w:val="center"/>
              <w:rPr>
                <w:rFonts w:hint="eastAsia" w:ascii="宋体" w:hAnsi="宋体"/>
              </w:rPr>
            </w:pPr>
            <w:r>
              <w:rPr>
                <w:rFonts w:hint="eastAsia" w:ascii="宋体" w:hAnsi="宋体"/>
              </w:rPr>
              <w:t>支出业务</w:t>
            </w:r>
          </w:p>
          <w:p w14:paraId="3294C7F4">
            <w:pPr>
              <w:jc w:val="center"/>
              <w:rPr>
                <w:rFonts w:hint="eastAsia"/>
              </w:rPr>
            </w:pPr>
            <w:r>
              <w:rPr>
                <w:rFonts w:hint="eastAsia" w:ascii="宋体" w:hAnsi="宋体"/>
              </w:rPr>
              <w:t>（项目经费）</w:t>
            </w:r>
          </w:p>
        </w:tc>
        <w:tc>
          <w:tcPr>
            <w:tcW w:w="1565" w:type="dxa"/>
            <w:vAlign w:val="center"/>
          </w:tcPr>
          <w:p w14:paraId="4A03FD0A">
            <w:pPr>
              <w:jc w:val="center"/>
              <w:rPr>
                <w:rFonts w:hint="eastAsia"/>
              </w:rPr>
            </w:pPr>
            <w:r>
              <w:rPr>
                <w:rFonts w:hint="eastAsia" w:ascii="宋体" w:hAnsi="宋体"/>
              </w:rPr>
              <w:t>项目经费管理办法</w:t>
            </w:r>
          </w:p>
        </w:tc>
        <w:tc>
          <w:tcPr>
            <w:tcW w:w="1842" w:type="dxa"/>
            <w:vAlign w:val="center"/>
          </w:tcPr>
          <w:p w14:paraId="0C3FDA37">
            <w:pPr>
              <w:jc w:val="left"/>
              <w:rPr>
                <w:rFonts w:hint="eastAsia"/>
              </w:rPr>
            </w:pPr>
            <w:r>
              <w:rPr>
                <w:rFonts w:hint="eastAsia" w:ascii="宋体" w:hAnsi="宋体"/>
              </w:rPr>
              <w:t>规范项目评审立项、经费使用、绩效监督等业务内容</w:t>
            </w:r>
          </w:p>
        </w:tc>
        <w:tc>
          <w:tcPr>
            <w:tcW w:w="6163" w:type="dxa"/>
          </w:tcPr>
          <w:p w14:paraId="1C7B953C">
            <w:pPr>
              <w:jc w:val="left"/>
              <w:rPr>
                <w:color w:val="000000"/>
                <w:sz w:val="18"/>
                <w:szCs w:val="18"/>
              </w:rPr>
            </w:pPr>
            <w:r>
              <w:rPr>
                <w:rFonts w:hint="eastAsia"/>
                <w:color w:val="000000"/>
                <w:sz w:val="18"/>
                <w:szCs w:val="18"/>
              </w:rPr>
              <w:t>《中华人民共和国会计法》</w:t>
            </w:r>
          </w:p>
          <w:p w14:paraId="410ACD27">
            <w:pPr>
              <w:jc w:val="left"/>
              <w:rPr>
                <w:color w:val="000000"/>
                <w:sz w:val="18"/>
                <w:szCs w:val="18"/>
              </w:rPr>
            </w:pPr>
            <w:r>
              <w:rPr>
                <w:rFonts w:hint="eastAsia"/>
                <w:color w:val="000000"/>
                <w:sz w:val="18"/>
                <w:szCs w:val="18"/>
              </w:rPr>
              <w:t>《中共中央纪委、教育部、监察部关于加强高等学校反腐倡廉建设的意见》</w:t>
            </w:r>
          </w:p>
          <w:p w14:paraId="33CE2A34">
            <w:pPr>
              <w:jc w:val="left"/>
              <w:rPr>
                <w:rFonts w:hint="eastAsia"/>
                <w:color w:val="000000"/>
                <w:sz w:val="18"/>
                <w:szCs w:val="18"/>
              </w:rPr>
            </w:pPr>
            <w:r>
              <w:rPr>
                <w:rFonts w:hint="eastAsia"/>
                <w:color w:val="000000"/>
                <w:sz w:val="18"/>
                <w:szCs w:val="18"/>
              </w:rPr>
              <w:t>《事业单位会计制度》</w:t>
            </w:r>
          </w:p>
          <w:p w14:paraId="6140AB8D">
            <w:pPr>
              <w:jc w:val="left"/>
              <w:rPr>
                <w:color w:val="000000"/>
                <w:sz w:val="18"/>
                <w:szCs w:val="18"/>
              </w:rPr>
            </w:pPr>
            <w:r>
              <w:rPr>
                <w:rFonts w:hint="eastAsia"/>
                <w:color w:val="000000"/>
                <w:sz w:val="18"/>
                <w:szCs w:val="18"/>
              </w:rPr>
              <w:t>《管理会计应用指引第803号——行政事业单位》</w:t>
            </w:r>
          </w:p>
          <w:p w14:paraId="545700E2">
            <w:pPr>
              <w:jc w:val="left"/>
              <w:rPr>
                <w:color w:val="000000"/>
                <w:sz w:val="18"/>
                <w:szCs w:val="18"/>
              </w:rPr>
            </w:pPr>
            <w:r>
              <w:rPr>
                <w:rFonts w:hint="eastAsia"/>
                <w:color w:val="000000"/>
                <w:sz w:val="18"/>
                <w:szCs w:val="18"/>
              </w:rPr>
              <w:t>《行政事业单位内部控制规范（试行）》</w:t>
            </w:r>
          </w:p>
          <w:p w14:paraId="10F77033">
            <w:pPr>
              <w:jc w:val="left"/>
              <w:rPr>
                <w:color w:val="000000"/>
                <w:sz w:val="18"/>
                <w:szCs w:val="18"/>
              </w:rPr>
            </w:pPr>
            <w:r>
              <w:rPr>
                <w:rFonts w:hint="eastAsia"/>
                <w:color w:val="000000"/>
                <w:sz w:val="18"/>
                <w:szCs w:val="18"/>
              </w:rPr>
              <w:t>《教育部直属高校经济活动内部控制指南（试行）》</w:t>
            </w:r>
          </w:p>
          <w:p w14:paraId="20C75091">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69A0921">
            <w:pPr>
              <w:jc w:val="left"/>
              <w:rPr>
                <w:color w:val="000000"/>
                <w:sz w:val="18"/>
                <w:szCs w:val="18"/>
              </w:rPr>
            </w:pPr>
            <w:r>
              <w:t>《</w:t>
            </w:r>
            <w:r>
              <w:rPr>
                <w:color w:val="000000"/>
                <w:sz w:val="18"/>
                <w:szCs w:val="18"/>
              </w:rPr>
              <w:t>北京市教育委员会所属预算单位预算绩效管理办法》</w:t>
            </w:r>
          </w:p>
          <w:p w14:paraId="278B6917">
            <w:pPr>
              <w:jc w:val="left"/>
              <w:rPr>
                <w:color w:val="000000"/>
                <w:sz w:val="18"/>
                <w:szCs w:val="18"/>
              </w:rPr>
            </w:pPr>
            <w:r>
              <w:rPr>
                <w:color w:val="000000"/>
                <w:sz w:val="18"/>
                <w:szCs w:val="18"/>
              </w:rPr>
              <w:t>《北京市预算 监督条例》</w:t>
            </w:r>
          </w:p>
          <w:p w14:paraId="05EF8BBF">
            <w:pPr>
              <w:jc w:val="left"/>
              <w:rPr>
                <w:rFonts w:hint="eastAsia"/>
              </w:rPr>
            </w:pPr>
            <w:r>
              <w:rPr>
                <w:color w:val="000000"/>
                <w:sz w:val="18"/>
                <w:szCs w:val="18"/>
              </w:rPr>
              <w:t>《北京市市级项目支出预算管理办法》</w:t>
            </w:r>
          </w:p>
        </w:tc>
      </w:tr>
      <w:tr w14:paraId="2E2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50921D">
            <w:pPr>
              <w:jc w:val="center"/>
              <w:rPr>
                <w:rFonts w:hint="eastAsia" w:ascii="宋体" w:hAnsi="宋体"/>
              </w:rPr>
            </w:pPr>
            <w:r>
              <w:rPr>
                <w:rFonts w:ascii="宋体" w:hAnsi="宋体"/>
              </w:rPr>
              <w:t>8</w:t>
            </w:r>
          </w:p>
        </w:tc>
        <w:tc>
          <w:tcPr>
            <w:tcW w:w="1134" w:type="dxa"/>
            <w:vAlign w:val="center"/>
          </w:tcPr>
          <w:p w14:paraId="590945BD">
            <w:pPr>
              <w:jc w:val="center"/>
              <w:rPr>
                <w:rFonts w:hint="eastAsia" w:ascii="宋体" w:hAnsi="宋体"/>
              </w:rPr>
            </w:pPr>
            <w:r>
              <w:rPr>
                <w:rFonts w:hint="eastAsia" w:ascii="宋体" w:hAnsi="宋体"/>
              </w:rPr>
              <w:t>3</w:t>
            </w:r>
            <w:r>
              <w:rPr>
                <w:rFonts w:ascii="宋体" w:hAnsi="宋体"/>
              </w:rPr>
              <w:t>-7</w:t>
            </w:r>
          </w:p>
        </w:tc>
        <w:tc>
          <w:tcPr>
            <w:tcW w:w="1559" w:type="dxa"/>
            <w:vAlign w:val="center"/>
          </w:tcPr>
          <w:p w14:paraId="15667080">
            <w:pPr>
              <w:jc w:val="center"/>
              <w:rPr>
                <w:rFonts w:hint="eastAsia" w:ascii="宋体" w:hAnsi="宋体"/>
              </w:rPr>
            </w:pPr>
            <w:r>
              <w:rPr>
                <w:rFonts w:hint="eastAsia" w:ascii="宋体" w:hAnsi="宋体"/>
              </w:rPr>
              <w:t>收支业务控制</w:t>
            </w:r>
          </w:p>
        </w:tc>
        <w:tc>
          <w:tcPr>
            <w:tcW w:w="1701" w:type="dxa"/>
            <w:vAlign w:val="center"/>
          </w:tcPr>
          <w:p w14:paraId="3827A327">
            <w:pPr>
              <w:jc w:val="center"/>
              <w:rPr>
                <w:rFonts w:hint="eastAsia" w:ascii="宋体" w:hAnsi="宋体"/>
              </w:rPr>
            </w:pPr>
            <w:r>
              <w:rPr>
                <w:rFonts w:hint="eastAsia" w:ascii="宋体" w:hAnsi="宋体"/>
              </w:rPr>
              <w:t>支出业务</w:t>
            </w:r>
          </w:p>
          <w:p w14:paraId="01E39EA5">
            <w:pPr>
              <w:jc w:val="center"/>
              <w:rPr>
                <w:rFonts w:hint="eastAsia" w:ascii="宋体" w:hAnsi="宋体"/>
              </w:rPr>
            </w:pPr>
            <w:r>
              <w:rPr>
                <w:rFonts w:hint="eastAsia" w:ascii="宋体" w:hAnsi="宋体"/>
              </w:rPr>
              <w:t>（创收经费）</w:t>
            </w:r>
          </w:p>
        </w:tc>
        <w:tc>
          <w:tcPr>
            <w:tcW w:w="1565" w:type="dxa"/>
            <w:vAlign w:val="center"/>
          </w:tcPr>
          <w:p w14:paraId="61296751">
            <w:pPr>
              <w:jc w:val="center"/>
              <w:rPr>
                <w:rFonts w:hint="eastAsia" w:ascii="宋体" w:hAnsi="宋体"/>
              </w:rPr>
            </w:pPr>
            <w:r>
              <w:rPr>
                <w:rFonts w:hint="eastAsia" w:ascii="宋体" w:hAnsi="宋体"/>
              </w:rPr>
              <w:t>创收经费管理办法</w:t>
            </w:r>
          </w:p>
        </w:tc>
        <w:tc>
          <w:tcPr>
            <w:tcW w:w="1842" w:type="dxa"/>
            <w:vAlign w:val="center"/>
          </w:tcPr>
          <w:p w14:paraId="2548610F">
            <w:pPr>
              <w:jc w:val="left"/>
              <w:rPr>
                <w:rFonts w:hint="eastAsia" w:ascii="宋体" w:hAnsi="宋体"/>
              </w:rPr>
            </w:pPr>
            <w:r>
              <w:rPr>
                <w:rFonts w:hint="eastAsia" w:ascii="宋体" w:hAnsi="宋体"/>
              </w:rPr>
              <w:t>规范创收经费的管理、核算、分配等业务内容</w:t>
            </w:r>
          </w:p>
        </w:tc>
        <w:tc>
          <w:tcPr>
            <w:tcW w:w="6163" w:type="dxa"/>
          </w:tcPr>
          <w:p w14:paraId="122A4F50">
            <w:pPr>
              <w:jc w:val="left"/>
              <w:rPr>
                <w:color w:val="000000"/>
                <w:sz w:val="18"/>
                <w:szCs w:val="18"/>
              </w:rPr>
            </w:pPr>
            <w:r>
              <w:rPr>
                <w:rFonts w:hint="eastAsia"/>
                <w:color w:val="000000"/>
                <w:sz w:val="18"/>
                <w:szCs w:val="18"/>
              </w:rPr>
              <w:t>《中华人民共和国会计法》</w:t>
            </w:r>
          </w:p>
          <w:p w14:paraId="4ACF758D">
            <w:pPr>
              <w:jc w:val="left"/>
              <w:rPr>
                <w:color w:val="000000"/>
                <w:sz w:val="18"/>
                <w:szCs w:val="18"/>
              </w:rPr>
            </w:pPr>
            <w:r>
              <w:rPr>
                <w:rFonts w:hint="eastAsia"/>
                <w:color w:val="000000"/>
                <w:sz w:val="18"/>
                <w:szCs w:val="18"/>
              </w:rPr>
              <w:t>《中共中央纪委、教育部、监察部关于加强高等学校反腐倡廉建设的意见》</w:t>
            </w:r>
          </w:p>
          <w:p w14:paraId="5FAE4D25">
            <w:pPr>
              <w:jc w:val="left"/>
              <w:rPr>
                <w:rFonts w:hint="eastAsia"/>
                <w:color w:val="000000"/>
                <w:sz w:val="18"/>
                <w:szCs w:val="18"/>
              </w:rPr>
            </w:pPr>
            <w:r>
              <w:rPr>
                <w:rFonts w:hint="eastAsia"/>
                <w:color w:val="000000"/>
                <w:sz w:val="18"/>
                <w:szCs w:val="18"/>
              </w:rPr>
              <w:t>《事业单位会计制度》</w:t>
            </w:r>
          </w:p>
          <w:p w14:paraId="6355E6A4">
            <w:pPr>
              <w:jc w:val="left"/>
              <w:rPr>
                <w:color w:val="000000"/>
                <w:sz w:val="18"/>
                <w:szCs w:val="18"/>
              </w:rPr>
            </w:pPr>
            <w:r>
              <w:rPr>
                <w:rFonts w:hint="eastAsia"/>
                <w:color w:val="000000"/>
                <w:sz w:val="18"/>
                <w:szCs w:val="18"/>
              </w:rPr>
              <w:t>《管理会计应用指引第803号——行政事业单位》</w:t>
            </w:r>
          </w:p>
          <w:p w14:paraId="478B4733">
            <w:pPr>
              <w:jc w:val="left"/>
              <w:rPr>
                <w:color w:val="000000"/>
                <w:sz w:val="18"/>
                <w:szCs w:val="18"/>
              </w:rPr>
            </w:pPr>
            <w:r>
              <w:rPr>
                <w:rFonts w:hint="eastAsia"/>
                <w:color w:val="000000"/>
                <w:sz w:val="18"/>
                <w:szCs w:val="18"/>
              </w:rPr>
              <w:t>《行政事业单位内部控制规范（试行）》</w:t>
            </w:r>
          </w:p>
          <w:p w14:paraId="4AA0DB9E">
            <w:pPr>
              <w:jc w:val="left"/>
              <w:rPr>
                <w:color w:val="000000"/>
                <w:sz w:val="18"/>
                <w:szCs w:val="18"/>
              </w:rPr>
            </w:pPr>
            <w:r>
              <w:rPr>
                <w:rFonts w:hint="eastAsia"/>
                <w:color w:val="000000"/>
                <w:sz w:val="18"/>
                <w:szCs w:val="18"/>
              </w:rPr>
              <w:t>《教育部直属高校经济活动内部控制指南（试行）》</w:t>
            </w:r>
          </w:p>
          <w:p w14:paraId="5E5B760F">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95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2F44AC">
            <w:pPr>
              <w:jc w:val="center"/>
              <w:rPr>
                <w:rFonts w:ascii="宋体" w:hAnsi="宋体"/>
              </w:rPr>
            </w:pPr>
            <w:r>
              <w:rPr>
                <w:rFonts w:ascii="宋体" w:hAnsi="宋体"/>
              </w:rPr>
              <w:t>9</w:t>
            </w:r>
          </w:p>
        </w:tc>
        <w:tc>
          <w:tcPr>
            <w:tcW w:w="1134" w:type="dxa"/>
            <w:vAlign w:val="center"/>
          </w:tcPr>
          <w:p w14:paraId="28C94AE2">
            <w:pPr>
              <w:jc w:val="center"/>
              <w:rPr>
                <w:rFonts w:hint="eastAsia" w:ascii="宋体" w:hAnsi="宋体"/>
              </w:rPr>
            </w:pPr>
            <w:r>
              <w:rPr>
                <w:rFonts w:hint="eastAsia" w:ascii="宋体" w:hAnsi="宋体"/>
              </w:rPr>
              <w:t>3</w:t>
            </w:r>
            <w:r>
              <w:rPr>
                <w:rFonts w:ascii="宋体" w:hAnsi="宋体"/>
              </w:rPr>
              <w:t>-8</w:t>
            </w:r>
          </w:p>
        </w:tc>
        <w:tc>
          <w:tcPr>
            <w:tcW w:w="1559" w:type="dxa"/>
            <w:vAlign w:val="center"/>
          </w:tcPr>
          <w:p w14:paraId="16CF05EA">
            <w:pPr>
              <w:jc w:val="center"/>
              <w:rPr>
                <w:rFonts w:hint="eastAsia" w:ascii="宋体" w:hAnsi="宋体"/>
              </w:rPr>
            </w:pPr>
            <w:r>
              <w:rPr>
                <w:rFonts w:hint="eastAsia" w:ascii="宋体" w:hAnsi="宋体"/>
              </w:rPr>
              <w:t>收支业务控制</w:t>
            </w:r>
          </w:p>
        </w:tc>
        <w:tc>
          <w:tcPr>
            <w:tcW w:w="1701" w:type="dxa"/>
            <w:vAlign w:val="center"/>
          </w:tcPr>
          <w:p w14:paraId="1EF078EE">
            <w:pPr>
              <w:jc w:val="center"/>
              <w:rPr>
                <w:rFonts w:hint="eastAsia" w:ascii="宋体" w:hAnsi="宋体"/>
              </w:rPr>
            </w:pPr>
            <w:r>
              <w:rPr>
                <w:rFonts w:hint="eastAsia" w:ascii="宋体" w:hAnsi="宋体"/>
              </w:rPr>
              <w:t>支出业务</w:t>
            </w:r>
          </w:p>
        </w:tc>
        <w:tc>
          <w:tcPr>
            <w:tcW w:w="1565" w:type="dxa"/>
            <w:vAlign w:val="center"/>
          </w:tcPr>
          <w:p w14:paraId="37DBD2C3">
            <w:pPr>
              <w:jc w:val="center"/>
              <w:rPr>
                <w:rFonts w:hint="eastAsia" w:ascii="宋体" w:hAnsi="宋体"/>
              </w:rPr>
            </w:pPr>
            <w:r>
              <w:rPr>
                <w:rFonts w:hint="eastAsia" w:ascii="宋体" w:hAnsi="宋体"/>
              </w:rPr>
              <w:t>公务卡管理办法</w:t>
            </w:r>
          </w:p>
        </w:tc>
        <w:tc>
          <w:tcPr>
            <w:tcW w:w="1842" w:type="dxa"/>
            <w:vAlign w:val="center"/>
          </w:tcPr>
          <w:p w14:paraId="23A05B65">
            <w:pPr>
              <w:jc w:val="left"/>
              <w:rPr>
                <w:rFonts w:hint="eastAsia" w:ascii="宋体" w:hAnsi="宋体"/>
              </w:rPr>
            </w:pPr>
            <w:r>
              <w:rPr>
                <w:rFonts w:hint="eastAsia" w:ascii="宋体" w:hAnsi="宋体" w:cs="宋体"/>
                <w:color w:val="000000"/>
                <w:kern w:val="0"/>
                <w:sz w:val="22"/>
              </w:rPr>
              <w:t>规范单位公务卡管理、使用范围、核算要求等业务内容</w:t>
            </w:r>
          </w:p>
        </w:tc>
        <w:tc>
          <w:tcPr>
            <w:tcW w:w="6163" w:type="dxa"/>
          </w:tcPr>
          <w:p w14:paraId="689B657D">
            <w:pPr>
              <w:jc w:val="left"/>
              <w:rPr>
                <w:color w:val="000000"/>
                <w:sz w:val="18"/>
                <w:szCs w:val="18"/>
              </w:rPr>
            </w:pPr>
            <w:r>
              <w:rPr>
                <w:rFonts w:hint="eastAsia"/>
                <w:color w:val="000000"/>
                <w:sz w:val="18"/>
                <w:szCs w:val="18"/>
              </w:rPr>
              <w:t>《中共中央纪委、教育部、监察部关于加强高等学校反腐倡廉建设的意见》</w:t>
            </w:r>
          </w:p>
          <w:p w14:paraId="41D94273">
            <w:pPr>
              <w:jc w:val="left"/>
              <w:rPr>
                <w:color w:val="000000"/>
                <w:sz w:val="18"/>
                <w:szCs w:val="18"/>
              </w:rPr>
            </w:pPr>
            <w:r>
              <w:rPr>
                <w:rFonts w:hint="eastAsia"/>
                <w:color w:val="000000"/>
                <w:sz w:val="18"/>
                <w:szCs w:val="18"/>
              </w:rPr>
              <w:t>《管理会计应用指引第803号——行政事业单位》</w:t>
            </w:r>
          </w:p>
          <w:p w14:paraId="2B21CBD3">
            <w:pPr>
              <w:jc w:val="left"/>
              <w:rPr>
                <w:color w:val="000000"/>
                <w:sz w:val="18"/>
                <w:szCs w:val="18"/>
              </w:rPr>
            </w:pPr>
            <w:r>
              <w:rPr>
                <w:rFonts w:hint="eastAsia"/>
                <w:color w:val="000000"/>
                <w:sz w:val="18"/>
                <w:szCs w:val="18"/>
              </w:rPr>
              <w:t>《行政事业单位内部控制规范（试行）》</w:t>
            </w:r>
          </w:p>
          <w:p w14:paraId="0DAC3231">
            <w:pPr>
              <w:jc w:val="left"/>
              <w:rPr>
                <w:color w:val="000000"/>
                <w:sz w:val="18"/>
                <w:szCs w:val="18"/>
              </w:rPr>
            </w:pPr>
            <w:r>
              <w:rPr>
                <w:rFonts w:hint="eastAsia"/>
                <w:color w:val="000000"/>
                <w:sz w:val="18"/>
                <w:szCs w:val="18"/>
              </w:rPr>
              <w:t>《教育部直属高校经济活动内部控制指南（试行）》</w:t>
            </w:r>
          </w:p>
          <w:p w14:paraId="077D7E87">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4CE45946">
            <w:pPr>
              <w:jc w:val="left"/>
              <w:rPr>
                <w:color w:val="000000"/>
                <w:sz w:val="18"/>
                <w:szCs w:val="18"/>
              </w:rPr>
            </w:pPr>
            <w:r>
              <w:rPr>
                <w:color w:val="000000"/>
                <w:sz w:val="18"/>
                <w:szCs w:val="18"/>
              </w:rPr>
              <w:t>《关于印发〈北京市 行政事业单位公务卡改革实施方案〉的通知》、</w:t>
            </w:r>
          </w:p>
          <w:p w14:paraId="182A4A01">
            <w:pPr>
              <w:jc w:val="left"/>
              <w:rPr>
                <w:color w:val="000000"/>
                <w:sz w:val="18"/>
                <w:szCs w:val="18"/>
              </w:rPr>
            </w:pPr>
            <w:r>
              <w:rPr>
                <w:color w:val="000000"/>
                <w:sz w:val="18"/>
                <w:szCs w:val="18"/>
              </w:rPr>
              <w:t>北京市财政局《关于全面推进公务卡制度改革的通 知》</w:t>
            </w:r>
          </w:p>
          <w:p w14:paraId="6FAA630B">
            <w:pPr>
              <w:jc w:val="left"/>
              <w:rPr>
                <w:color w:val="000000"/>
                <w:sz w:val="18"/>
                <w:szCs w:val="18"/>
              </w:rPr>
            </w:pPr>
            <w:r>
              <w:rPr>
                <w:color w:val="000000"/>
                <w:sz w:val="18"/>
                <w:szCs w:val="18"/>
              </w:rPr>
              <w:t>《财政部、中国人民银行关于加快推进公务卡制度改革的通知》</w:t>
            </w:r>
          </w:p>
          <w:p w14:paraId="0B4F7304">
            <w:pPr>
              <w:jc w:val="left"/>
              <w:rPr>
                <w:rFonts w:hint="eastAsia"/>
                <w:color w:val="000000"/>
                <w:sz w:val="18"/>
                <w:szCs w:val="18"/>
              </w:rPr>
            </w:pPr>
            <w:r>
              <w:rPr>
                <w:color w:val="000000"/>
                <w:sz w:val="18"/>
                <w:szCs w:val="18"/>
              </w:rPr>
              <w:t>北京市教育委员会《公务卡 管理暂行办法》</w:t>
            </w:r>
          </w:p>
        </w:tc>
      </w:tr>
      <w:tr w14:paraId="5A83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4EC492">
            <w:pPr>
              <w:jc w:val="center"/>
              <w:rPr>
                <w:rFonts w:ascii="宋体" w:hAnsi="宋体"/>
              </w:rPr>
            </w:pPr>
            <w:r>
              <w:rPr>
                <w:rFonts w:hint="eastAsia" w:ascii="宋体" w:hAnsi="宋体"/>
              </w:rPr>
              <w:t>1</w:t>
            </w:r>
            <w:r>
              <w:rPr>
                <w:rFonts w:ascii="宋体" w:hAnsi="宋体"/>
              </w:rPr>
              <w:t>0</w:t>
            </w:r>
          </w:p>
        </w:tc>
        <w:tc>
          <w:tcPr>
            <w:tcW w:w="1134" w:type="dxa"/>
            <w:vAlign w:val="center"/>
          </w:tcPr>
          <w:p w14:paraId="74727635">
            <w:pPr>
              <w:jc w:val="center"/>
              <w:rPr>
                <w:rFonts w:hint="eastAsia" w:ascii="宋体" w:hAnsi="宋体"/>
              </w:rPr>
            </w:pPr>
            <w:r>
              <w:rPr>
                <w:rFonts w:hint="eastAsia" w:ascii="宋体" w:hAnsi="宋体"/>
              </w:rPr>
              <w:t>3</w:t>
            </w:r>
            <w:r>
              <w:rPr>
                <w:rFonts w:ascii="宋体" w:hAnsi="宋体"/>
              </w:rPr>
              <w:t>-9</w:t>
            </w:r>
          </w:p>
        </w:tc>
        <w:tc>
          <w:tcPr>
            <w:tcW w:w="1559" w:type="dxa"/>
            <w:vAlign w:val="center"/>
          </w:tcPr>
          <w:p w14:paraId="692239E6">
            <w:pPr>
              <w:jc w:val="center"/>
              <w:rPr>
                <w:rFonts w:hint="eastAsia" w:ascii="宋体" w:hAnsi="宋体"/>
              </w:rPr>
            </w:pPr>
            <w:r>
              <w:rPr>
                <w:rFonts w:hint="eastAsia" w:ascii="宋体" w:hAnsi="宋体"/>
              </w:rPr>
              <w:t>收支业务控制</w:t>
            </w:r>
          </w:p>
        </w:tc>
        <w:tc>
          <w:tcPr>
            <w:tcW w:w="1701" w:type="dxa"/>
            <w:vAlign w:val="center"/>
          </w:tcPr>
          <w:p w14:paraId="7774E99D">
            <w:pPr>
              <w:jc w:val="center"/>
              <w:rPr>
                <w:rFonts w:hint="eastAsia" w:ascii="宋体" w:hAnsi="宋体"/>
              </w:rPr>
            </w:pPr>
            <w:r>
              <w:rPr>
                <w:rFonts w:hint="eastAsia" w:ascii="宋体" w:hAnsi="宋体"/>
              </w:rPr>
              <w:t>支出业务</w:t>
            </w:r>
          </w:p>
        </w:tc>
        <w:tc>
          <w:tcPr>
            <w:tcW w:w="1565" w:type="dxa"/>
            <w:vAlign w:val="center"/>
          </w:tcPr>
          <w:p w14:paraId="0F87E519">
            <w:pPr>
              <w:jc w:val="center"/>
              <w:rPr>
                <w:rFonts w:hint="eastAsia" w:ascii="宋体" w:hAnsi="宋体"/>
              </w:rPr>
            </w:pPr>
            <w:r>
              <w:rPr>
                <w:rFonts w:hint="eastAsia" w:ascii="宋体" w:hAnsi="宋体"/>
              </w:rPr>
              <w:t>往来款管理办法</w:t>
            </w:r>
          </w:p>
        </w:tc>
        <w:tc>
          <w:tcPr>
            <w:tcW w:w="1842" w:type="dxa"/>
            <w:vAlign w:val="center"/>
          </w:tcPr>
          <w:p w14:paraId="6ECB95DD">
            <w:pPr>
              <w:jc w:val="left"/>
              <w:rPr>
                <w:rFonts w:hint="eastAsia" w:ascii="宋体" w:hAnsi="宋体" w:cs="宋体"/>
                <w:color w:val="000000"/>
                <w:kern w:val="0"/>
                <w:sz w:val="22"/>
              </w:rPr>
            </w:pPr>
            <w:r>
              <w:rPr>
                <w:rFonts w:hint="eastAsia" w:ascii="宋体" w:hAnsi="宋体"/>
              </w:rPr>
              <w:t>规范单位往来款的审核、清理程序等业务内容</w:t>
            </w:r>
          </w:p>
        </w:tc>
        <w:tc>
          <w:tcPr>
            <w:tcW w:w="6163" w:type="dxa"/>
          </w:tcPr>
          <w:p w14:paraId="75ECE95B">
            <w:pPr>
              <w:jc w:val="left"/>
              <w:rPr>
                <w:color w:val="000000"/>
                <w:sz w:val="18"/>
                <w:szCs w:val="18"/>
              </w:rPr>
            </w:pPr>
            <w:r>
              <w:rPr>
                <w:rFonts w:hint="eastAsia"/>
                <w:color w:val="000000"/>
                <w:sz w:val="18"/>
                <w:szCs w:val="18"/>
              </w:rPr>
              <w:t>《中华人民共和国会计法》</w:t>
            </w:r>
          </w:p>
          <w:p w14:paraId="2D8167D6">
            <w:pPr>
              <w:jc w:val="left"/>
              <w:rPr>
                <w:color w:val="000000"/>
                <w:sz w:val="18"/>
                <w:szCs w:val="18"/>
              </w:rPr>
            </w:pPr>
            <w:r>
              <w:rPr>
                <w:rFonts w:hint="eastAsia"/>
                <w:color w:val="000000"/>
                <w:sz w:val="18"/>
                <w:szCs w:val="18"/>
              </w:rPr>
              <w:t>《中共中央纪委、教育部、监察部关于加强高等学校反腐倡廉建设的意见》</w:t>
            </w:r>
          </w:p>
          <w:p w14:paraId="13E42C43">
            <w:pPr>
              <w:jc w:val="left"/>
              <w:rPr>
                <w:rFonts w:hint="eastAsia"/>
                <w:color w:val="000000"/>
                <w:sz w:val="18"/>
                <w:szCs w:val="18"/>
              </w:rPr>
            </w:pPr>
            <w:r>
              <w:rPr>
                <w:rFonts w:hint="eastAsia"/>
                <w:color w:val="000000"/>
                <w:sz w:val="18"/>
                <w:szCs w:val="18"/>
              </w:rPr>
              <w:t>《事业单位会计制度》</w:t>
            </w:r>
          </w:p>
          <w:p w14:paraId="68F049C4">
            <w:pPr>
              <w:jc w:val="left"/>
              <w:rPr>
                <w:color w:val="000000"/>
                <w:sz w:val="18"/>
                <w:szCs w:val="18"/>
              </w:rPr>
            </w:pPr>
            <w:r>
              <w:rPr>
                <w:rFonts w:hint="eastAsia"/>
                <w:color w:val="000000"/>
                <w:sz w:val="18"/>
                <w:szCs w:val="18"/>
              </w:rPr>
              <w:t>《管理会计应用指引第803号——行政事业单位》</w:t>
            </w:r>
          </w:p>
          <w:p w14:paraId="1D96DAAF">
            <w:pPr>
              <w:jc w:val="left"/>
              <w:rPr>
                <w:color w:val="000000"/>
                <w:sz w:val="18"/>
                <w:szCs w:val="18"/>
              </w:rPr>
            </w:pPr>
            <w:r>
              <w:rPr>
                <w:rFonts w:hint="eastAsia"/>
                <w:color w:val="000000"/>
                <w:sz w:val="18"/>
                <w:szCs w:val="18"/>
              </w:rPr>
              <w:t>《行政事业单位内部控制规范（试行）》</w:t>
            </w:r>
          </w:p>
          <w:p w14:paraId="7FB6D89F">
            <w:pPr>
              <w:jc w:val="left"/>
              <w:rPr>
                <w:color w:val="000000"/>
                <w:sz w:val="18"/>
                <w:szCs w:val="18"/>
              </w:rPr>
            </w:pPr>
            <w:r>
              <w:rPr>
                <w:rFonts w:hint="eastAsia"/>
                <w:color w:val="000000"/>
                <w:sz w:val="18"/>
                <w:szCs w:val="18"/>
              </w:rPr>
              <w:t>《教育部直属高校经济活动内部控制指南（试行）》</w:t>
            </w:r>
          </w:p>
          <w:p w14:paraId="45503398">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D2C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4C01AB">
            <w:pPr>
              <w:jc w:val="center"/>
              <w:rPr>
                <w:rFonts w:hint="eastAsia" w:ascii="宋体" w:hAnsi="宋体"/>
              </w:rPr>
            </w:pPr>
            <w:r>
              <w:rPr>
                <w:rFonts w:hint="eastAsia" w:ascii="宋体" w:hAnsi="宋体"/>
              </w:rPr>
              <w:t>1</w:t>
            </w:r>
            <w:r>
              <w:rPr>
                <w:rFonts w:ascii="宋体" w:hAnsi="宋体"/>
              </w:rPr>
              <w:t>1</w:t>
            </w:r>
          </w:p>
        </w:tc>
        <w:tc>
          <w:tcPr>
            <w:tcW w:w="1134" w:type="dxa"/>
            <w:vAlign w:val="center"/>
          </w:tcPr>
          <w:p w14:paraId="03975452">
            <w:pPr>
              <w:jc w:val="center"/>
              <w:rPr>
                <w:rFonts w:hint="eastAsia" w:ascii="宋体" w:hAnsi="宋体"/>
              </w:rPr>
            </w:pPr>
            <w:r>
              <w:rPr>
                <w:rFonts w:hint="eastAsia" w:ascii="宋体" w:hAnsi="宋体"/>
              </w:rPr>
              <w:t>3</w:t>
            </w:r>
            <w:r>
              <w:rPr>
                <w:rFonts w:ascii="宋体" w:hAnsi="宋体"/>
              </w:rPr>
              <w:t>-10</w:t>
            </w:r>
          </w:p>
        </w:tc>
        <w:tc>
          <w:tcPr>
            <w:tcW w:w="1559" w:type="dxa"/>
            <w:vAlign w:val="center"/>
          </w:tcPr>
          <w:p w14:paraId="3405CD42">
            <w:pPr>
              <w:jc w:val="center"/>
              <w:rPr>
                <w:rFonts w:hint="eastAsia" w:ascii="宋体" w:hAnsi="宋体"/>
              </w:rPr>
            </w:pPr>
            <w:r>
              <w:rPr>
                <w:rFonts w:hint="eastAsia" w:ascii="宋体" w:hAnsi="宋体"/>
              </w:rPr>
              <w:t>收支业务控制</w:t>
            </w:r>
          </w:p>
        </w:tc>
        <w:tc>
          <w:tcPr>
            <w:tcW w:w="1701" w:type="dxa"/>
            <w:vAlign w:val="center"/>
          </w:tcPr>
          <w:p w14:paraId="4B6E5117">
            <w:pPr>
              <w:jc w:val="center"/>
              <w:rPr>
                <w:rFonts w:hint="eastAsia" w:ascii="宋体" w:hAnsi="宋体"/>
              </w:rPr>
            </w:pPr>
            <w:r>
              <w:rPr>
                <w:rFonts w:hint="eastAsia" w:ascii="宋体" w:hAnsi="宋体"/>
              </w:rPr>
              <w:t>支出业务</w:t>
            </w:r>
          </w:p>
        </w:tc>
        <w:tc>
          <w:tcPr>
            <w:tcW w:w="1565" w:type="dxa"/>
            <w:vAlign w:val="center"/>
          </w:tcPr>
          <w:p w14:paraId="6A7F16AB">
            <w:pPr>
              <w:jc w:val="center"/>
              <w:rPr>
                <w:rFonts w:hint="eastAsia" w:ascii="宋体" w:hAnsi="宋体"/>
              </w:rPr>
            </w:pPr>
            <w:r>
              <w:rPr>
                <w:rFonts w:hint="eastAsia" w:ascii="宋体" w:hAnsi="宋体"/>
              </w:rPr>
              <w:t>出国（境）费用管理办法</w:t>
            </w:r>
          </w:p>
        </w:tc>
        <w:tc>
          <w:tcPr>
            <w:tcW w:w="1842" w:type="dxa"/>
            <w:vAlign w:val="center"/>
          </w:tcPr>
          <w:p w14:paraId="3CCD7FD6">
            <w:pPr>
              <w:jc w:val="left"/>
              <w:rPr>
                <w:rFonts w:hint="eastAsia" w:ascii="宋体" w:hAnsi="宋体"/>
              </w:rPr>
            </w:pPr>
            <w:r>
              <w:rPr>
                <w:rFonts w:hint="eastAsia" w:ascii="宋体" w:hAnsi="宋体"/>
              </w:rPr>
              <w:t>规范出国（境）经费管理及其费用报销的审核、支付、核算等业务内容</w:t>
            </w:r>
          </w:p>
        </w:tc>
        <w:tc>
          <w:tcPr>
            <w:tcW w:w="6163" w:type="dxa"/>
          </w:tcPr>
          <w:p w14:paraId="78955F35">
            <w:pPr>
              <w:jc w:val="left"/>
              <w:rPr>
                <w:color w:val="000000"/>
                <w:sz w:val="18"/>
                <w:szCs w:val="18"/>
              </w:rPr>
            </w:pPr>
            <w:r>
              <w:rPr>
                <w:rFonts w:hint="eastAsia"/>
                <w:color w:val="000000"/>
                <w:sz w:val="18"/>
                <w:szCs w:val="18"/>
              </w:rPr>
              <w:t>《中华人民共和国会计法》</w:t>
            </w:r>
          </w:p>
          <w:p w14:paraId="184DD887">
            <w:pPr>
              <w:jc w:val="left"/>
              <w:rPr>
                <w:color w:val="000000"/>
                <w:sz w:val="18"/>
                <w:szCs w:val="18"/>
              </w:rPr>
            </w:pPr>
            <w:r>
              <w:rPr>
                <w:rFonts w:hint="eastAsia"/>
                <w:color w:val="000000"/>
                <w:sz w:val="18"/>
                <w:szCs w:val="18"/>
              </w:rPr>
              <w:t>《中共中央纪委、教育部、监察部关于加强高等学校反腐倡廉建设的意见》</w:t>
            </w:r>
          </w:p>
          <w:p w14:paraId="5313AD49">
            <w:pPr>
              <w:jc w:val="left"/>
              <w:rPr>
                <w:rFonts w:hint="eastAsia"/>
                <w:color w:val="000000"/>
                <w:sz w:val="18"/>
                <w:szCs w:val="18"/>
              </w:rPr>
            </w:pPr>
            <w:r>
              <w:rPr>
                <w:rFonts w:hint="eastAsia"/>
                <w:color w:val="000000"/>
                <w:sz w:val="18"/>
                <w:szCs w:val="18"/>
              </w:rPr>
              <w:t>《事业单位会计制度》</w:t>
            </w:r>
          </w:p>
          <w:p w14:paraId="0AC31D84">
            <w:pPr>
              <w:jc w:val="left"/>
              <w:rPr>
                <w:color w:val="000000"/>
                <w:sz w:val="18"/>
                <w:szCs w:val="18"/>
              </w:rPr>
            </w:pPr>
            <w:r>
              <w:rPr>
                <w:rFonts w:hint="eastAsia"/>
                <w:color w:val="000000"/>
                <w:sz w:val="18"/>
                <w:szCs w:val="18"/>
              </w:rPr>
              <w:t>《管理会计应用指引第803号——行政事业单位》</w:t>
            </w:r>
          </w:p>
          <w:p w14:paraId="6F61101E">
            <w:pPr>
              <w:jc w:val="left"/>
              <w:rPr>
                <w:color w:val="000000"/>
                <w:sz w:val="18"/>
                <w:szCs w:val="18"/>
              </w:rPr>
            </w:pPr>
            <w:r>
              <w:rPr>
                <w:rFonts w:hint="eastAsia"/>
                <w:color w:val="000000"/>
                <w:sz w:val="18"/>
                <w:szCs w:val="18"/>
              </w:rPr>
              <w:t>《行政事业单位内部控制规范（试行）》</w:t>
            </w:r>
          </w:p>
          <w:p w14:paraId="68C9A896">
            <w:pPr>
              <w:jc w:val="left"/>
              <w:rPr>
                <w:color w:val="000000"/>
                <w:sz w:val="18"/>
                <w:szCs w:val="18"/>
              </w:rPr>
            </w:pPr>
            <w:r>
              <w:rPr>
                <w:rFonts w:hint="eastAsia"/>
                <w:color w:val="000000"/>
                <w:sz w:val="18"/>
                <w:szCs w:val="18"/>
              </w:rPr>
              <w:t>《教育部直属高校经济活动内部控制指南（试行）》</w:t>
            </w:r>
          </w:p>
          <w:p w14:paraId="2B07BD82">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5E5F24FE">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26980633">
            <w:pPr>
              <w:jc w:val="left"/>
              <w:rPr>
                <w:color w:val="000000"/>
                <w:sz w:val="18"/>
                <w:szCs w:val="18"/>
              </w:rPr>
            </w:pPr>
          </w:p>
          <w:p w14:paraId="5A2E4310">
            <w:pPr>
              <w:jc w:val="left"/>
              <w:rPr>
                <w:rFonts w:hint="eastAsia"/>
                <w:color w:val="000000"/>
                <w:sz w:val="18"/>
                <w:szCs w:val="18"/>
              </w:rPr>
            </w:pPr>
          </w:p>
        </w:tc>
      </w:tr>
      <w:tr w14:paraId="06B7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FD2953">
            <w:pPr>
              <w:jc w:val="center"/>
              <w:rPr>
                <w:rFonts w:hint="eastAsia" w:ascii="宋体" w:hAnsi="宋体"/>
              </w:rPr>
            </w:pPr>
            <w:r>
              <w:rPr>
                <w:rFonts w:hint="eastAsia" w:ascii="宋体" w:hAnsi="宋体"/>
              </w:rPr>
              <w:t>1</w:t>
            </w:r>
            <w:r>
              <w:rPr>
                <w:rFonts w:ascii="宋体" w:hAnsi="宋体"/>
              </w:rPr>
              <w:t>2</w:t>
            </w:r>
          </w:p>
        </w:tc>
        <w:tc>
          <w:tcPr>
            <w:tcW w:w="1134" w:type="dxa"/>
            <w:vAlign w:val="center"/>
          </w:tcPr>
          <w:p w14:paraId="6DE5C8D4">
            <w:pPr>
              <w:jc w:val="center"/>
              <w:rPr>
                <w:rFonts w:hint="eastAsia" w:ascii="宋体" w:hAnsi="宋体"/>
              </w:rPr>
            </w:pPr>
            <w:r>
              <w:rPr>
                <w:rFonts w:hint="eastAsia" w:ascii="宋体" w:hAnsi="宋体"/>
              </w:rPr>
              <w:t>3</w:t>
            </w:r>
            <w:r>
              <w:rPr>
                <w:rFonts w:ascii="宋体" w:hAnsi="宋体"/>
              </w:rPr>
              <w:t>-11</w:t>
            </w:r>
          </w:p>
        </w:tc>
        <w:tc>
          <w:tcPr>
            <w:tcW w:w="1559" w:type="dxa"/>
            <w:vAlign w:val="center"/>
          </w:tcPr>
          <w:p w14:paraId="351EB3A1">
            <w:pPr>
              <w:jc w:val="center"/>
              <w:rPr>
                <w:rFonts w:hint="eastAsia" w:ascii="宋体" w:hAnsi="宋体"/>
              </w:rPr>
            </w:pPr>
            <w:r>
              <w:rPr>
                <w:rFonts w:hint="eastAsia" w:ascii="宋体" w:hAnsi="宋体"/>
              </w:rPr>
              <w:t>收支业务控制</w:t>
            </w:r>
          </w:p>
        </w:tc>
        <w:tc>
          <w:tcPr>
            <w:tcW w:w="1701" w:type="dxa"/>
            <w:vAlign w:val="center"/>
          </w:tcPr>
          <w:p w14:paraId="0A30169A">
            <w:pPr>
              <w:jc w:val="center"/>
              <w:rPr>
                <w:rFonts w:hint="eastAsia" w:ascii="宋体" w:hAnsi="宋体"/>
              </w:rPr>
            </w:pPr>
            <w:r>
              <w:rPr>
                <w:rFonts w:hint="eastAsia" w:ascii="宋体" w:hAnsi="宋体"/>
              </w:rPr>
              <w:t>支出业务</w:t>
            </w:r>
          </w:p>
        </w:tc>
        <w:tc>
          <w:tcPr>
            <w:tcW w:w="1565" w:type="dxa"/>
            <w:vAlign w:val="center"/>
          </w:tcPr>
          <w:p w14:paraId="2FBB6AA1">
            <w:pPr>
              <w:jc w:val="center"/>
              <w:rPr>
                <w:rFonts w:hint="eastAsia" w:ascii="宋体" w:hAnsi="宋体"/>
              </w:rPr>
            </w:pPr>
            <w:r>
              <w:rPr>
                <w:rFonts w:hint="eastAsia" w:ascii="宋体" w:hAnsi="宋体"/>
              </w:rPr>
              <w:t>公务用车管理办法</w:t>
            </w:r>
          </w:p>
        </w:tc>
        <w:tc>
          <w:tcPr>
            <w:tcW w:w="1842" w:type="dxa"/>
            <w:vAlign w:val="center"/>
          </w:tcPr>
          <w:p w14:paraId="747D6F30">
            <w:pPr>
              <w:jc w:val="left"/>
              <w:rPr>
                <w:rFonts w:hint="eastAsia" w:ascii="宋体" w:hAnsi="宋体"/>
              </w:rPr>
            </w:pPr>
            <w:r>
              <w:rPr>
                <w:rFonts w:hint="eastAsia" w:ascii="宋体" w:hAnsi="宋体"/>
              </w:rPr>
              <w:t>规范公务用车管理机构、管理原则、使用审批及监督问责等业务内容</w:t>
            </w:r>
          </w:p>
        </w:tc>
        <w:tc>
          <w:tcPr>
            <w:tcW w:w="6163" w:type="dxa"/>
          </w:tcPr>
          <w:p w14:paraId="30F4A13F">
            <w:pPr>
              <w:jc w:val="left"/>
              <w:rPr>
                <w:color w:val="000000"/>
                <w:sz w:val="18"/>
                <w:szCs w:val="18"/>
              </w:rPr>
            </w:pPr>
            <w:r>
              <w:rPr>
                <w:rFonts w:hint="eastAsia"/>
                <w:color w:val="000000"/>
                <w:sz w:val="18"/>
                <w:szCs w:val="18"/>
              </w:rPr>
              <w:t>《中华人民共和国会计法》</w:t>
            </w:r>
          </w:p>
          <w:p w14:paraId="765ACB4A">
            <w:pPr>
              <w:jc w:val="left"/>
              <w:rPr>
                <w:color w:val="000000"/>
                <w:sz w:val="18"/>
                <w:szCs w:val="18"/>
              </w:rPr>
            </w:pPr>
            <w:r>
              <w:rPr>
                <w:rFonts w:hint="eastAsia"/>
                <w:color w:val="000000"/>
                <w:sz w:val="18"/>
                <w:szCs w:val="18"/>
              </w:rPr>
              <w:t>《中共中央纪委、教育部、监察部关于加强高等学校反腐倡廉建设的意见》</w:t>
            </w:r>
          </w:p>
          <w:p w14:paraId="3C37F82A">
            <w:pPr>
              <w:jc w:val="left"/>
              <w:rPr>
                <w:rFonts w:hint="eastAsia"/>
                <w:color w:val="000000"/>
                <w:sz w:val="18"/>
                <w:szCs w:val="18"/>
              </w:rPr>
            </w:pPr>
            <w:r>
              <w:rPr>
                <w:rFonts w:hint="eastAsia"/>
                <w:color w:val="000000"/>
                <w:sz w:val="18"/>
                <w:szCs w:val="18"/>
              </w:rPr>
              <w:t>《事业单位会计制度》</w:t>
            </w:r>
          </w:p>
          <w:p w14:paraId="158028F8">
            <w:pPr>
              <w:jc w:val="left"/>
              <w:rPr>
                <w:color w:val="000000"/>
                <w:sz w:val="18"/>
                <w:szCs w:val="18"/>
              </w:rPr>
            </w:pPr>
            <w:r>
              <w:rPr>
                <w:rFonts w:hint="eastAsia"/>
                <w:color w:val="000000"/>
                <w:sz w:val="18"/>
                <w:szCs w:val="18"/>
              </w:rPr>
              <w:t>《管理会计应用指引第803号——行政事业单位》</w:t>
            </w:r>
          </w:p>
          <w:p w14:paraId="17FCE5FB">
            <w:pPr>
              <w:jc w:val="left"/>
              <w:rPr>
                <w:color w:val="000000"/>
                <w:sz w:val="18"/>
                <w:szCs w:val="18"/>
              </w:rPr>
            </w:pPr>
            <w:r>
              <w:rPr>
                <w:rFonts w:hint="eastAsia"/>
                <w:color w:val="000000"/>
                <w:sz w:val="18"/>
                <w:szCs w:val="18"/>
              </w:rPr>
              <w:t>《行政事业单位内部控制规范（试行）》</w:t>
            </w:r>
          </w:p>
          <w:p w14:paraId="4786C675">
            <w:pPr>
              <w:jc w:val="left"/>
              <w:rPr>
                <w:color w:val="000000"/>
                <w:sz w:val="18"/>
                <w:szCs w:val="18"/>
              </w:rPr>
            </w:pPr>
            <w:r>
              <w:rPr>
                <w:rFonts w:hint="eastAsia"/>
                <w:color w:val="000000"/>
                <w:sz w:val="18"/>
                <w:szCs w:val="18"/>
              </w:rPr>
              <w:t>《教育部直属高校经济活动内部控制指南（试行）》</w:t>
            </w:r>
          </w:p>
          <w:p w14:paraId="2BBD50D3">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82D6428">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31563EA4">
            <w:pPr>
              <w:jc w:val="left"/>
              <w:rPr>
                <w:color w:val="000000"/>
                <w:sz w:val="18"/>
                <w:szCs w:val="18"/>
              </w:rPr>
            </w:pPr>
          </w:p>
          <w:p w14:paraId="142E99E8">
            <w:pPr>
              <w:jc w:val="left"/>
              <w:rPr>
                <w:rFonts w:hint="eastAsia"/>
                <w:color w:val="000000"/>
                <w:sz w:val="18"/>
                <w:szCs w:val="18"/>
              </w:rPr>
            </w:pPr>
          </w:p>
        </w:tc>
      </w:tr>
      <w:tr w14:paraId="7DD4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FFD068C">
            <w:pPr>
              <w:jc w:val="center"/>
              <w:rPr>
                <w:rFonts w:hint="eastAsia" w:ascii="宋体" w:hAnsi="宋体"/>
              </w:rPr>
            </w:pPr>
            <w:r>
              <w:rPr>
                <w:rFonts w:hint="eastAsia" w:ascii="宋体" w:hAnsi="宋体"/>
              </w:rPr>
              <w:t>1</w:t>
            </w:r>
            <w:r>
              <w:rPr>
                <w:rFonts w:ascii="宋体" w:hAnsi="宋体"/>
              </w:rPr>
              <w:t>3</w:t>
            </w:r>
          </w:p>
        </w:tc>
        <w:tc>
          <w:tcPr>
            <w:tcW w:w="1134" w:type="dxa"/>
            <w:vAlign w:val="center"/>
          </w:tcPr>
          <w:p w14:paraId="267F4809">
            <w:pPr>
              <w:jc w:val="center"/>
              <w:rPr>
                <w:rFonts w:hint="eastAsia" w:ascii="宋体" w:hAnsi="宋体"/>
              </w:rPr>
            </w:pPr>
            <w:r>
              <w:rPr>
                <w:rFonts w:hint="eastAsia" w:ascii="宋体" w:hAnsi="宋体"/>
              </w:rPr>
              <w:t>3</w:t>
            </w:r>
            <w:r>
              <w:rPr>
                <w:rFonts w:ascii="宋体" w:hAnsi="宋体"/>
              </w:rPr>
              <w:t>-12</w:t>
            </w:r>
          </w:p>
        </w:tc>
        <w:tc>
          <w:tcPr>
            <w:tcW w:w="1559" w:type="dxa"/>
            <w:vAlign w:val="center"/>
          </w:tcPr>
          <w:p w14:paraId="15310A80">
            <w:pPr>
              <w:jc w:val="center"/>
              <w:rPr>
                <w:rFonts w:hint="eastAsia" w:ascii="宋体" w:hAnsi="宋体"/>
              </w:rPr>
            </w:pPr>
            <w:r>
              <w:rPr>
                <w:rFonts w:hint="eastAsia" w:ascii="宋体" w:hAnsi="宋体"/>
              </w:rPr>
              <w:t>收支业务控制</w:t>
            </w:r>
          </w:p>
        </w:tc>
        <w:tc>
          <w:tcPr>
            <w:tcW w:w="1701" w:type="dxa"/>
            <w:vAlign w:val="center"/>
          </w:tcPr>
          <w:p w14:paraId="50A2972B">
            <w:pPr>
              <w:jc w:val="center"/>
              <w:rPr>
                <w:rFonts w:hint="eastAsia" w:ascii="宋体" w:hAnsi="宋体"/>
              </w:rPr>
            </w:pPr>
            <w:r>
              <w:rPr>
                <w:rFonts w:hint="eastAsia" w:ascii="宋体" w:hAnsi="宋体"/>
              </w:rPr>
              <w:t>支出业务</w:t>
            </w:r>
          </w:p>
        </w:tc>
        <w:tc>
          <w:tcPr>
            <w:tcW w:w="1565" w:type="dxa"/>
            <w:vAlign w:val="center"/>
          </w:tcPr>
          <w:p w14:paraId="6B6D6CDE">
            <w:pPr>
              <w:jc w:val="center"/>
              <w:rPr>
                <w:rFonts w:hint="eastAsia" w:ascii="宋体" w:hAnsi="宋体"/>
              </w:rPr>
            </w:pPr>
            <w:r>
              <w:rPr>
                <w:rFonts w:hint="eastAsia" w:ascii="宋体" w:hAnsi="宋体"/>
              </w:rPr>
              <w:t>公务接待管理办法</w:t>
            </w:r>
          </w:p>
        </w:tc>
        <w:tc>
          <w:tcPr>
            <w:tcW w:w="1842" w:type="dxa"/>
            <w:vAlign w:val="center"/>
          </w:tcPr>
          <w:p w14:paraId="7601F2C8">
            <w:pPr>
              <w:jc w:val="left"/>
              <w:rPr>
                <w:rFonts w:hint="eastAsia" w:ascii="宋体" w:hAnsi="宋体"/>
              </w:rPr>
            </w:pPr>
            <w:r>
              <w:rPr>
                <w:rFonts w:hint="eastAsia" w:ascii="宋体" w:hAnsi="宋体"/>
              </w:rPr>
              <w:t>规范公务接待管理机构、管理原则、审批及监督问责等业务内容</w:t>
            </w:r>
          </w:p>
        </w:tc>
        <w:tc>
          <w:tcPr>
            <w:tcW w:w="6163" w:type="dxa"/>
          </w:tcPr>
          <w:p w14:paraId="15EC32C2">
            <w:pPr>
              <w:jc w:val="left"/>
              <w:rPr>
                <w:color w:val="000000"/>
                <w:sz w:val="18"/>
                <w:szCs w:val="18"/>
              </w:rPr>
            </w:pPr>
            <w:r>
              <w:rPr>
                <w:rFonts w:hint="eastAsia"/>
                <w:color w:val="000000"/>
                <w:sz w:val="18"/>
                <w:szCs w:val="18"/>
              </w:rPr>
              <w:t>《中华人民共和国会计法》</w:t>
            </w:r>
          </w:p>
          <w:p w14:paraId="50D30C48">
            <w:pPr>
              <w:jc w:val="left"/>
              <w:rPr>
                <w:color w:val="000000"/>
                <w:sz w:val="18"/>
                <w:szCs w:val="18"/>
              </w:rPr>
            </w:pPr>
            <w:r>
              <w:rPr>
                <w:rFonts w:hint="eastAsia"/>
                <w:color w:val="000000"/>
                <w:sz w:val="18"/>
                <w:szCs w:val="18"/>
              </w:rPr>
              <w:t>《中共中央纪委、教育部、监察部关于加强高等学校反腐倡廉建设的意见》</w:t>
            </w:r>
          </w:p>
          <w:p w14:paraId="1445F699">
            <w:pPr>
              <w:jc w:val="left"/>
              <w:rPr>
                <w:rFonts w:hint="eastAsia"/>
                <w:color w:val="000000"/>
                <w:sz w:val="18"/>
                <w:szCs w:val="18"/>
              </w:rPr>
            </w:pPr>
            <w:r>
              <w:rPr>
                <w:rFonts w:hint="eastAsia"/>
                <w:color w:val="000000"/>
                <w:sz w:val="18"/>
                <w:szCs w:val="18"/>
              </w:rPr>
              <w:t>《事业单位会计制度》</w:t>
            </w:r>
          </w:p>
          <w:p w14:paraId="0A98E50C">
            <w:pPr>
              <w:jc w:val="left"/>
              <w:rPr>
                <w:color w:val="000000"/>
                <w:sz w:val="18"/>
                <w:szCs w:val="18"/>
              </w:rPr>
            </w:pPr>
            <w:r>
              <w:rPr>
                <w:rFonts w:hint="eastAsia"/>
                <w:color w:val="000000"/>
                <w:sz w:val="18"/>
                <w:szCs w:val="18"/>
              </w:rPr>
              <w:t>《管理会计应用指引第803号——行政事业单位》</w:t>
            </w:r>
          </w:p>
          <w:p w14:paraId="769A94BF">
            <w:pPr>
              <w:jc w:val="left"/>
              <w:rPr>
                <w:color w:val="000000"/>
                <w:sz w:val="18"/>
                <w:szCs w:val="18"/>
              </w:rPr>
            </w:pPr>
            <w:r>
              <w:rPr>
                <w:rFonts w:hint="eastAsia"/>
                <w:color w:val="000000"/>
                <w:sz w:val="18"/>
                <w:szCs w:val="18"/>
              </w:rPr>
              <w:t>《行政事业单位内部控制规范（试行）》</w:t>
            </w:r>
          </w:p>
          <w:p w14:paraId="7054B580">
            <w:pPr>
              <w:jc w:val="left"/>
              <w:rPr>
                <w:color w:val="000000"/>
                <w:sz w:val="18"/>
                <w:szCs w:val="18"/>
              </w:rPr>
            </w:pPr>
            <w:r>
              <w:rPr>
                <w:rFonts w:hint="eastAsia"/>
                <w:color w:val="000000"/>
                <w:sz w:val="18"/>
                <w:szCs w:val="18"/>
              </w:rPr>
              <w:t>《教育部直属高校经济活动内部控制指南（试行）》</w:t>
            </w:r>
          </w:p>
          <w:p w14:paraId="3FCD894F">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E59E1B0">
            <w:pPr>
              <w:jc w:val="left"/>
              <w:rPr>
                <w:color w:val="000000"/>
                <w:sz w:val="18"/>
                <w:szCs w:val="18"/>
              </w:rPr>
            </w:pPr>
            <w:r>
              <w:rPr>
                <w:rFonts w:hint="eastAsia"/>
                <w:color w:val="000000"/>
                <w:sz w:val="18"/>
                <w:szCs w:val="18"/>
              </w:rPr>
              <w:t>《市财政局关于2014年北京市市级部门进一步加强“三公”经费等一般性支出管理的实施意见》</w:t>
            </w:r>
          </w:p>
          <w:p w14:paraId="7398F092">
            <w:pPr>
              <w:jc w:val="left"/>
              <w:rPr>
                <w:color w:val="000000"/>
                <w:sz w:val="18"/>
                <w:szCs w:val="18"/>
              </w:rPr>
            </w:pPr>
          </w:p>
          <w:p w14:paraId="70BDD739">
            <w:pPr>
              <w:jc w:val="left"/>
              <w:rPr>
                <w:rFonts w:hint="eastAsia"/>
                <w:color w:val="000000"/>
                <w:sz w:val="18"/>
                <w:szCs w:val="18"/>
              </w:rPr>
            </w:pPr>
          </w:p>
        </w:tc>
      </w:tr>
      <w:tr w14:paraId="5D42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0F30302">
            <w:pPr>
              <w:jc w:val="center"/>
              <w:rPr>
                <w:rFonts w:hint="eastAsia" w:ascii="宋体" w:hAnsi="宋体"/>
              </w:rPr>
            </w:pPr>
            <w:r>
              <w:rPr>
                <w:rFonts w:hint="eastAsia" w:ascii="宋体" w:hAnsi="宋体"/>
              </w:rPr>
              <w:t>1</w:t>
            </w:r>
            <w:r>
              <w:rPr>
                <w:rFonts w:ascii="宋体" w:hAnsi="宋体"/>
              </w:rPr>
              <w:t>4</w:t>
            </w:r>
          </w:p>
        </w:tc>
        <w:tc>
          <w:tcPr>
            <w:tcW w:w="1134" w:type="dxa"/>
            <w:vAlign w:val="center"/>
          </w:tcPr>
          <w:p w14:paraId="2458ACB4">
            <w:pPr>
              <w:jc w:val="center"/>
              <w:rPr>
                <w:rFonts w:hint="eastAsia" w:ascii="宋体" w:hAnsi="宋体"/>
              </w:rPr>
            </w:pPr>
            <w:r>
              <w:rPr>
                <w:rFonts w:hint="eastAsia" w:ascii="宋体" w:hAnsi="宋体"/>
              </w:rPr>
              <w:t>3</w:t>
            </w:r>
            <w:r>
              <w:rPr>
                <w:rFonts w:ascii="宋体" w:hAnsi="宋体"/>
              </w:rPr>
              <w:t>-13</w:t>
            </w:r>
          </w:p>
        </w:tc>
        <w:tc>
          <w:tcPr>
            <w:tcW w:w="1559" w:type="dxa"/>
            <w:vAlign w:val="center"/>
          </w:tcPr>
          <w:p w14:paraId="3AFB78BF">
            <w:pPr>
              <w:jc w:val="center"/>
              <w:rPr>
                <w:rFonts w:hint="eastAsia" w:ascii="宋体" w:hAnsi="宋体"/>
              </w:rPr>
            </w:pPr>
            <w:r>
              <w:rPr>
                <w:rFonts w:hint="eastAsia" w:ascii="宋体" w:hAnsi="宋体"/>
              </w:rPr>
              <w:t>收支业务控制</w:t>
            </w:r>
          </w:p>
        </w:tc>
        <w:tc>
          <w:tcPr>
            <w:tcW w:w="1701" w:type="dxa"/>
            <w:vAlign w:val="center"/>
          </w:tcPr>
          <w:p w14:paraId="28C25982">
            <w:pPr>
              <w:jc w:val="center"/>
              <w:rPr>
                <w:rFonts w:hint="eastAsia" w:ascii="宋体" w:hAnsi="宋体"/>
              </w:rPr>
            </w:pPr>
            <w:r>
              <w:rPr>
                <w:rFonts w:hint="eastAsia" w:ascii="宋体" w:hAnsi="宋体"/>
              </w:rPr>
              <w:t>支出业务</w:t>
            </w:r>
          </w:p>
        </w:tc>
        <w:tc>
          <w:tcPr>
            <w:tcW w:w="1565" w:type="dxa"/>
            <w:vAlign w:val="center"/>
          </w:tcPr>
          <w:p w14:paraId="0A8EC7B9">
            <w:pPr>
              <w:jc w:val="center"/>
              <w:rPr>
                <w:rFonts w:hint="eastAsia" w:ascii="宋体" w:hAnsi="宋体"/>
              </w:rPr>
            </w:pPr>
            <w:r>
              <w:rPr>
                <w:rFonts w:hint="eastAsia" w:ascii="宋体" w:hAnsi="宋体"/>
              </w:rPr>
              <w:t>差旅费管理办法</w:t>
            </w:r>
          </w:p>
        </w:tc>
        <w:tc>
          <w:tcPr>
            <w:tcW w:w="1842" w:type="dxa"/>
            <w:vAlign w:val="center"/>
          </w:tcPr>
          <w:p w14:paraId="56743BC3">
            <w:pPr>
              <w:jc w:val="left"/>
              <w:rPr>
                <w:rFonts w:hint="eastAsia" w:ascii="宋体" w:hAnsi="宋体"/>
              </w:rPr>
            </w:pPr>
            <w:r>
              <w:rPr>
                <w:rFonts w:hint="eastAsia" w:ascii="宋体" w:hAnsi="宋体"/>
              </w:rPr>
              <w:t>规范单位公务出差审批管理等业务内容</w:t>
            </w:r>
          </w:p>
        </w:tc>
        <w:tc>
          <w:tcPr>
            <w:tcW w:w="6163" w:type="dxa"/>
          </w:tcPr>
          <w:p w14:paraId="4623B564">
            <w:pPr>
              <w:jc w:val="left"/>
              <w:rPr>
                <w:color w:val="000000"/>
                <w:sz w:val="18"/>
                <w:szCs w:val="18"/>
              </w:rPr>
            </w:pPr>
            <w:r>
              <w:rPr>
                <w:rFonts w:hint="eastAsia"/>
                <w:color w:val="000000"/>
                <w:sz w:val="18"/>
                <w:szCs w:val="18"/>
              </w:rPr>
              <w:t>《中共中央纪委、教育部、监察部关于加强高等学校反腐倡廉建设的意见》</w:t>
            </w:r>
          </w:p>
          <w:p w14:paraId="37D60253">
            <w:pPr>
              <w:jc w:val="left"/>
              <w:rPr>
                <w:rFonts w:hint="eastAsia"/>
                <w:color w:val="000000"/>
                <w:sz w:val="18"/>
                <w:szCs w:val="18"/>
              </w:rPr>
            </w:pPr>
            <w:r>
              <w:rPr>
                <w:rFonts w:hint="eastAsia"/>
                <w:color w:val="000000"/>
                <w:sz w:val="18"/>
                <w:szCs w:val="18"/>
              </w:rPr>
              <w:t>《事业单位会计制度》</w:t>
            </w:r>
          </w:p>
          <w:p w14:paraId="7D9EF8E7">
            <w:pPr>
              <w:jc w:val="left"/>
              <w:rPr>
                <w:color w:val="000000"/>
                <w:sz w:val="18"/>
                <w:szCs w:val="18"/>
              </w:rPr>
            </w:pPr>
            <w:r>
              <w:rPr>
                <w:rFonts w:hint="eastAsia"/>
                <w:color w:val="000000"/>
                <w:sz w:val="18"/>
                <w:szCs w:val="18"/>
              </w:rPr>
              <w:t>《管理会计应用指引第803号——行政事业单位》</w:t>
            </w:r>
          </w:p>
          <w:p w14:paraId="231172F5">
            <w:pPr>
              <w:jc w:val="left"/>
              <w:rPr>
                <w:color w:val="000000"/>
                <w:sz w:val="18"/>
                <w:szCs w:val="18"/>
              </w:rPr>
            </w:pPr>
            <w:r>
              <w:rPr>
                <w:rFonts w:hint="eastAsia"/>
                <w:color w:val="000000"/>
                <w:sz w:val="18"/>
                <w:szCs w:val="18"/>
              </w:rPr>
              <w:t>《行政事业单位内部控制规范（试行）》</w:t>
            </w:r>
          </w:p>
          <w:p w14:paraId="0DE7E9E5">
            <w:pPr>
              <w:jc w:val="left"/>
              <w:rPr>
                <w:color w:val="000000"/>
                <w:sz w:val="18"/>
                <w:szCs w:val="18"/>
              </w:rPr>
            </w:pPr>
            <w:r>
              <w:rPr>
                <w:rFonts w:hint="eastAsia"/>
                <w:color w:val="000000"/>
                <w:sz w:val="18"/>
                <w:szCs w:val="18"/>
              </w:rPr>
              <w:t>《教育部直属高校经济活动内部控制指南（试行）》</w:t>
            </w:r>
          </w:p>
          <w:p w14:paraId="1730E6CA">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CD2E0B9">
            <w:pPr>
              <w:jc w:val="left"/>
              <w:rPr>
                <w:color w:val="000000"/>
                <w:sz w:val="18"/>
                <w:szCs w:val="18"/>
              </w:rPr>
            </w:pPr>
            <w:r>
              <w:rPr>
                <w:color w:val="000000"/>
                <w:sz w:val="18"/>
                <w:szCs w:val="18"/>
              </w:rPr>
              <w:t>《北京市党政机关差旅费管理办法》</w:t>
            </w:r>
          </w:p>
          <w:p w14:paraId="1510CCB4">
            <w:pPr>
              <w:jc w:val="left"/>
              <w:rPr>
                <w:rFonts w:hint="eastAsia"/>
                <w:color w:val="000000"/>
                <w:sz w:val="18"/>
                <w:szCs w:val="18"/>
              </w:rPr>
            </w:pPr>
          </w:p>
        </w:tc>
      </w:tr>
      <w:tr w14:paraId="457C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970DB76">
            <w:pPr>
              <w:jc w:val="center"/>
              <w:rPr>
                <w:rFonts w:hint="eastAsia" w:ascii="宋体" w:hAnsi="宋体"/>
              </w:rPr>
            </w:pPr>
            <w:r>
              <w:rPr>
                <w:rFonts w:hint="eastAsia" w:ascii="宋体" w:hAnsi="宋体"/>
              </w:rPr>
              <w:t>1</w:t>
            </w:r>
            <w:r>
              <w:rPr>
                <w:rFonts w:ascii="宋体" w:hAnsi="宋体"/>
              </w:rPr>
              <w:t>5</w:t>
            </w:r>
          </w:p>
        </w:tc>
        <w:tc>
          <w:tcPr>
            <w:tcW w:w="1134" w:type="dxa"/>
            <w:vAlign w:val="center"/>
          </w:tcPr>
          <w:p w14:paraId="0B62FA21">
            <w:pPr>
              <w:jc w:val="center"/>
              <w:rPr>
                <w:rFonts w:hint="eastAsia" w:ascii="宋体" w:hAnsi="宋体"/>
              </w:rPr>
            </w:pPr>
            <w:r>
              <w:rPr>
                <w:rFonts w:ascii="宋体" w:hAnsi="宋体"/>
              </w:rPr>
              <w:t>2</w:t>
            </w:r>
            <w:r>
              <w:rPr>
                <w:rFonts w:hint="eastAsia" w:ascii="宋体" w:hAnsi="宋体"/>
              </w:rPr>
              <w:t>-</w:t>
            </w:r>
            <w:r>
              <w:rPr>
                <w:rFonts w:ascii="宋体" w:hAnsi="宋体"/>
              </w:rPr>
              <w:t>5</w:t>
            </w:r>
          </w:p>
        </w:tc>
        <w:tc>
          <w:tcPr>
            <w:tcW w:w="1559" w:type="dxa"/>
            <w:vAlign w:val="center"/>
          </w:tcPr>
          <w:p w14:paraId="0D82A83D">
            <w:pPr>
              <w:jc w:val="center"/>
              <w:rPr>
                <w:rFonts w:hint="eastAsia" w:ascii="宋体" w:hAnsi="宋体"/>
              </w:rPr>
            </w:pPr>
            <w:r>
              <w:rPr>
                <w:rFonts w:hint="eastAsia" w:ascii="宋体" w:hAnsi="宋体"/>
              </w:rPr>
              <w:t>收支业务控制</w:t>
            </w:r>
          </w:p>
        </w:tc>
        <w:tc>
          <w:tcPr>
            <w:tcW w:w="1701" w:type="dxa"/>
            <w:vAlign w:val="center"/>
          </w:tcPr>
          <w:p w14:paraId="3D2E0FBF">
            <w:pPr>
              <w:jc w:val="center"/>
              <w:rPr>
                <w:rFonts w:hint="eastAsia" w:ascii="宋体" w:hAnsi="宋体"/>
              </w:rPr>
            </w:pPr>
            <w:r>
              <w:rPr>
                <w:rFonts w:hint="eastAsia" w:ascii="宋体" w:hAnsi="宋体"/>
              </w:rPr>
              <w:t>支出业务</w:t>
            </w:r>
          </w:p>
        </w:tc>
        <w:tc>
          <w:tcPr>
            <w:tcW w:w="1565" w:type="dxa"/>
            <w:vAlign w:val="center"/>
          </w:tcPr>
          <w:p w14:paraId="7CC54642">
            <w:pPr>
              <w:jc w:val="center"/>
              <w:rPr>
                <w:rFonts w:hint="eastAsia" w:ascii="宋体" w:hAnsi="宋体"/>
              </w:rPr>
            </w:pPr>
            <w:r>
              <w:rPr>
                <w:rFonts w:hint="eastAsia" w:ascii="宋体" w:hAnsi="宋体"/>
              </w:rPr>
              <w:t>委托外包业务管理办法</w:t>
            </w:r>
          </w:p>
        </w:tc>
        <w:tc>
          <w:tcPr>
            <w:tcW w:w="1842" w:type="dxa"/>
            <w:vAlign w:val="center"/>
          </w:tcPr>
          <w:p w14:paraId="32C539EE">
            <w:pPr>
              <w:jc w:val="left"/>
              <w:rPr>
                <w:rFonts w:hint="eastAsia" w:ascii="宋体" w:hAnsi="宋体"/>
              </w:rPr>
            </w:pPr>
            <w:r>
              <w:rPr>
                <w:rFonts w:hint="eastAsia"/>
              </w:rPr>
              <w:t>规范委托外包项目审批流程，日常核算与管理等业务</w:t>
            </w:r>
          </w:p>
        </w:tc>
        <w:tc>
          <w:tcPr>
            <w:tcW w:w="6163" w:type="dxa"/>
          </w:tcPr>
          <w:p w14:paraId="4C46CA69">
            <w:pPr>
              <w:jc w:val="left"/>
              <w:rPr>
                <w:color w:val="000000"/>
                <w:sz w:val="18"/>
                <w:szCs w:val="18"/>
              </w:rPr>
            </w:pPr>
            <w:r>
              <w:rPr>
                <w:rFonts w:hint="eastAsia"/>
                <w:color w:val="000000"/>
                <w:sz w:val="18"/>
                <w:szCs w:val="18"/>
              </w:rPr>
              <w:t>《中共中央纪委、教育部、监察部关于加强高等学校反腐倡廉建设的意见》</w:t>
            </w:r>
          </w:p>
          <w:p w14:paraId="75A360EF">
            <w:pPr>
              <w:jc w:val="left"/>
              <w:rPr>
                <w:rFonts w:hint="eastAsia"/>
                <w:color w:val="000000"/>
                <w:sz w:val="18"/>
                <w:szCs w:val="18"/>
              </w:rPr>
            </w:pPr>
            <w:r>
              <w:rPr>
                <w:rFonts w:hint="eastAsia"/>
                <w:color w:val="000000"/>
                <w:sz w:val="18"/>
                <w:szCs w:val="18"/>
              </w:rPr>
              <w:t>《事业单位会计制度》</w:t>
            </w:r>
          </w:p>
          <w:p w14:paraId="7D986246">
            <w:pPr>
              <w:jc w:val="left"/>
              <w:rPr>
                <w:color w:val="000000"/>
                <w:sz w:val="18"/>
                <w:szCs w:val="18"/>
              </w:rPr>
            </w:pPr>
            <w:r>
              <w:rPr>
                <w:rFonts w:hint="eastAsia"/>
                <w:color w:val="000000"/>
                <w:sz w:val="18"/>
                <w:szCs w:val="18"/>
              </w:rPr>
              <w:t>《管理会计应用指引第803号——行政事业单位》</w:t>
            </w:r>
          </w:p>
          <w:p w14:paraId="52BD8E53">
            <w:pPr>
              <w:jc w:val="left"/>
              <w:rPr>
                <w:color w:val="000000"/>
                <w:sz w:val="18"/>
                <w:szCs w:val="18"/>
              </w:rPr>
            </w:pPr>
            <w:r>
              <w:rPr>
                <w:rFonts w:hint="eastAsia"/>
                <w:color w:val="000000"/>
                <w:sz w:val="18"/>
                <w:szCs w:val="18"/>
              </w:rPr>
              <w:t>《行政事业单位内部控制规范（试行）》</w:t>
            </w:r>
          </w:p>
          <w:p w14:paraId="7CCA1474">
            <w:pPr>
              <w:jc w:val="left"/>
              <w:rPr>
                <w:color w:val="000000"/>
                <w:sz w:val="18"/>
                <w:szCs w:val="18"/>
              </w:rPr>
            </w:pPr>
            <w:r>
              <w:rPr>
                <w:rFonts w:hint="eastAsia"/>
                <w:color w:val="000000"/>
                <w:sz w:val="18"/>
                <w:szCs w:val="18"/>
              </w:rPr>
              <w:t>《教育部直属高校经济活动内部控制指南（试行）》</w:t>
            </w:r>
          </w:p>
          <w:p w14:paraId="37AA123F">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3E53E3E">
            <w:pPr>
              <w:jc w:val="left"/>
              <w:rPr>
                <w:color w:val="000000"/>
                <w:sz w:val="18"/>
                <w:szCs w:val="18"/>
              </w:rPr>
            </w:pPr>
            <w:bookmarkStart w:id="3" w:name="title"/>
            <w:r>
              <w:rPr>
                <w:color w:val="000000"/>
                <w:sz w:val="18"/>
                <w:szCs w:val="18"/>
              </w:rPr>
              <w:t>北京市财政局关于印发</w:t>
            </w:r>
          </w:p>
          <w:p w14:paraId="27B428E5">
            <w:pPr>
              <w:jc w:val="left"/>
              <w:rPr>
                <w:color w:val="000000"/>
                <w:sz w:val="18"/>
                <w:szCs w:val="18"/>
              </w:rPr>
            </w:pPr>
            <w:r>
              <w:rPr>
                <w:color w:val="000000"/>
                <w:sz w:val="18"/>
                <w:szCs w:val="18"/>
              </w:rPr>
              <w:t>《关于进一步规范市级部门委托外包项目</w:t>
            </w:r>
          </w:p>
          <w:p w14:paraId="403F3075">
            <w:pPr>
              <w:jc w:val="left"/>
              <w:rPr>
                <w:color w:val="000000"/>
                <w:sz w:val="18"/>
                <w:szCs w:val="18"/>
              </w:rPr>
            </w:pPr>
            <w:r>
              <w:rPr>
                <w:color w:val="000000"/>
                <w:sz w:val="18"/>
                <w:szCs w:val="18"/>
              </w:rPr>
              <w:t>预算管理的工作方案》的通知</w:t>
            </w:r>
            <w:bookmarkEnd w:id="3"/>
          </w:p>
          <w:p w14:paraId="18B1BEB2">
            <w:pPr>
              <w:jc w:val="left"/>
              <w:rPr>
                <w:rFonts w:hint="eastAsia"/>
                <w:color w:val="000000"/>
                <w:sz w:val="18"/>
                <w:szCs w:val="18"/>
              </w:rPr>
            </w:pPr>
          </w:p>
        </w:tc>
      </w:tr>
      <w:tr w14:paraId="173A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87673D">
            <w:pPr>
              <w:jc w:val="center"/>
              <w:rPr>
                <w:rFonts w:hint="eastAsia" w:ascii="宋体" w:hAnsi="宋体"/>
              </w:rPr>
            </w:pPr>
            <w:r>
              <w:rPr>
                <w:rFonts w:ascii="宋体" w:hAnsi="宋体"/>
              </w:rPr>
              <w:t>16</w:t>
            </w:r>
          </w:p>
        </w:tc>
        <w:tc>
          <w:tcPr>
            <w:tcW w:w="1134" w:type="dxa"/>
            <w:vAlign w:val="center"/>
          </w:tcPr>
          <w:p w14:paraId="11849116">
            <w:pPr>
              <w:jc w:val="center"/>
              <w:rPr>
                <w:rFonts w:ascii="宋体" w:hAnsi="宋体"/>
              </w:rPr>
            </w:pPr>
            <w:r>
              <w:rPr>
                <w:rFonts w:hint="eastAsia" w:ascii="宋体" w:hAnsi="宋体"/>
              </w:rPr>
              <w:t>1-1</w:t>
            </w:r>
            <w:r>
              <w:rPr>
                <w:rFonts w:ascii="宋体" w:hAnsi="宋体"/>
              </w:rPr>
              <w:t>1</w:t>
            </w:r>
          </w:p>
        </w:tc>
        <w:tc>
          <w:tcPr>
            <w:tcW w:w="1559" w:type="dxa"/>
            <w:vAlign w:val="center"/>
          </w:tcPr>
          <w:p w14:paraId="197D557C">
            <w:pPr>
              <w:jc w:val="center"/>
              <w:rPr>
                <w:rFonts w:hint="eastAsia" w:ascii="宋体" w:hAnsi="宋体"/>
              </w:rPr>
            </w:pPr>
            <w:r>
              <w:rPr>
                <w:rFonts w:hint="eastAsia" w:ascii="宋体" w:hAnsi="宋体"/>
              </w:rPr>
              <w:t>收支业务控制</w:t>
            </w:r>
          </w:p>
        </w:tc>
        <w:tc>
          <w:tcPr>
            <w:tcW w:w="1701" w:type="dxa"/>
            <w:vAlign w:val="center"/>
          </w:tcPr>
          <w:p w14:paraId="18981B59">
            <w:pPr>
              <w:jc w:val="center"/>
              <w:rPr>
                <w:rFonts w:hint="eastAsia" w:ascii="宋体" w:hAnsi="宋体"/>
              </w:rPr>
            </w:pPr>
            <w:r>
              <w:rPr>
                <w:rFonts w:hint="eastAsia" w:ascii="宋体" w:hAnsi="宋体"/>
              </w:rPr>
              <w:t>归档</w:t>
            </w:r>
          </w:p>
        </w:tc>
        <w:tc>
          <w:tcPr>
            <w:tcW w:w="1565" w:type="dxa"/>
            <w:vAlign w:val="center"/>
          </w:tcPr>
          <w:p w14:paraId="00D93C83">
            <w:pPr>
              <w:jc w:val="center"/>
              <w:rPr>
                <w:rFonts w:hint="eastAsia" w:ascii="宋体" w:hAnsi="宋体"/>
              </w:rPr>
            </w:pPr>
            <w:r>
              <w:rPr>
                <w:rFonts w:hint="eastAsia" w:ascii="宋体" w:hAnsi="宋体"/>
              </w:rPr>
              <w:t>会计档案管理办法</w:t>
            </w:r>
          </w:p>
        </w:tc>
        <w:tc>
          <w:tcPr>
            <w:tcW w:w="1842" w:type="dxa"/>
            <w:vAlign w:val="center"/>
          </w:tcPr>
          <w:p w14:paraId="2DE1328C">
            <w:pPr>
              <w:jc w:val="left"/>
              <w:rPr>
                <w:rFonts w:hint="eastAsia"/>
              </w:rPr>
            </w:pPr>
            <w:r>
              <w:rPr>
                <w:rFonts w:hint="eastAsia" w:ascii="宋体" w:hAnsi="宋体"/>
              </w:rPr>
              <w:t>规范收支业务过程中涉及的各类会计档案的档案管理业务内容</w:t>
            </w:r>
          </w:p>
        </w:tc>
        <w:tc>
          <w:tcPr>
            <w:tcW w:w="6163" w:type="dxa"/>
          </w:tcPr>
          <w:p w14:paraId="019D0A7E">
            <w:pPr>
              <w:jc w:val="left"/>
              <w:rPr>
                <w:color w:val="000000"/>
                <w:sz w:val="18"/>
                <w:szCs w:val="18"/>
              </w:rPr>
            </w:pPr>
            <w:r>
              <w:rPr>
                <w:rFonts w:hint="eastAsia"/>
                <w:color w:val="000000"/>
                <w:sz w:val="18"/>
                <w:szCs w:val="18"/>
              </w:rPr>
              <w:t>《中华人民共和国会计法》</w:t>
            </w:r>
          </w:p>
          <w:p w14:paraId="325092A3">
            <w:pPr>
              <w:jc w:val="left"/>
              <w:rPr>
                <w:color w:val="000000"/>
                <w:sz w:val="18"/>
                <w:szCs w:val="18"/>
              </w:rPr>
            </w:pPr>
            <w:r>
              <w:rPr>
                <w:rFonts w:hint="eastAsia"/>
                <w:color w:val="000000"/>
                <w:sz w:val="18"/>
                <w:szCs w:val="18"/>
              </w:rPr>
              <w:t>《中华人民共和国档案法》</w:t>
            </w:r>
          </w:p>
          <w:p w14:paraId="04097E42">
            <w:pPr>
              <w:jc w:val="left"/>
              <w:rPr>
                <w:rFonts w:hint="eastAsia"/>
                <w:color w:val="000000"/>
                <w:sz w:val="18"/>
                <w:szCs w:val="18"/>
              </w:rPr>
            </w:pPr>
            <w:r>
              <w:rPr>
                <w:rFonts w:hint="eastAsia"/>
                <w:color w:val="000000"/>
                <w:sz w:val="18"/>
                <w:szCs w:val="18"/>
              </w:rPr>
              <w:t>《会计档案管理办法》（财政部 国家档案局令第79号）</w:t>
            </w:r>
          </w:p>
        </w:tc>
      </w:tr>
    </w:tbl>
    <w:p w14:paraId="7ECED03C">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1559"/>
        <w:gridCol w:w="1701"/>
        <w:gridCol w:w="1701"/>
        <w:gridCol w:w="2410"/>
        <w:gridCol w:w="5460"/>
      </w:tblGrid>
      <w:tr w14:paraId="7443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tcPr>
          <w:p w14:paraId="17AA35D1">
            <w:pPr>
              <w:jc w:val="center"/>
              <w:rPr>
                <w:rFonts w:hint="eastAsia"/>
              </w:rPr>
            </w:pPr>
            <w:r>
              <w:rPr>
                <w:rFonts w:hint="eastAsia" w:ascii="黑体" w:hAnsi="黑体" w:eastAsia="黑体" w:cs="等线"/>
                <w:b/>
                <w:bCs/>
                <w:color w:val="000000"/>
                <w:kern w:val="0"/>
                <w:sz w:val="28"/>
                <w:szCs w:val="28"/>
              </w:rPr>
              <w:t>采购业务控制风险防控制度清单汇总表</w:t>
            </w:r>
          </w:p>
        </w:tc>
      </w:tr>
      <w:tr w14:paraId="2D0A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9" w:type="dxa"/>
            <w:tcBorders>
              <w:top w:val="single" w:color="auto" w:sz="4" w:space="0"/>
            </w:tcBorders>
            <w:vAlign w:val="center"/>
          </w:tcPr>
          <w:p w14:paraId="2E736B3D">
            <w:pPr>
              <w:jc w:val="center"/>
              <w:rPr>
                <w:rFonts w:hint="eastAsia"/>
              </w:rPr>
            </w:pPr>
            <w:r>
              <w:rPr>
                <w:rFonts w:hint="eastAsia"/>
                <w:b/>
                <w:bCs/>
              </w:rPr>
              <w:t>序号</w:t>
            </w:r>
          </w:p>
        </w:tc>
        <w:tc>
          <w:tcPr>
            <w:tcW w:w="1134" w:type="dxa"/>
            <w:tcBorders>
              <w:top w:val="single" w:color="auto" w:sz="4" w:space="0"/>
            </w:tcBorders>
            <w:vAlign w:val="center"/>
          </w:tcPr>
          <w:p w14:paraId="56D98ED0">
            <w:pPr>
              <w:jc w:val="center"/>
              <w:rPr>
                <w:rFonts w:hint="eastAsia"/>
              </w:rPr>
            </w:pPr>
            <w:r>
              <w:rPr>
                <w:rFonts w:hint="eastAsia"/>
                <w:b/>
                <w:bCs/>
              </w:rPr>
              <w:t>制度编码</w:t>
            </w:r>
          </w:p>
        </w:tc>
        <w:tc>
          <w:tcPr>
            <w:tcW w:w="1559" w:type="dxa"/>
            <w:tcBorders>
              <w:top w:val="single" w:color="auto" w:sz="4" w:space="0"/>
            </w:tcBorders>
            <w:vAlign w:val="center"/>
          </w:tcPr>
          <w:p w14:paraId="727DB151">
            <w:pPr>
              <w:jc w:val="center"/>
              <w:rPr>
                <w:rFonts w:hint="eastAsia"/>
              </w:rPr>
            </w:pPr>
            <w:r>
              <w:rPr>
                <w:rFonts w:hint="eastAsia"/>
                <w:b/>
                <w:bCs/>
              </w:rPr>
              <w:t>防控业务名称</w:t>
            </w:r>
          </w:p>
        </w:tc>
        <w:tc>
          <w:tcPr>
            <w:tcW w:w="1701" w:type="dxa"/>
            <w:tcBorders>
              <w:top w:val="single" w:color="auto" w:sz="4" w:space="0"/>
            </w:tcBorders>
            <w:vAlign w:val="center"/>
          </w:tcPr>
          <w:p w14:paraId="056EE4B8">
            <w:pPr>
              <w:jc w:val="center"/>
              <w:rPr>
                <w:rFonts w:hint="eastAsia"/>
              </w:rPr>
            </w:pPr>
            <w:r>
              <w:rPr>
                <w:rFonts w:hint="eastAsia"/>
                <w:b/>
                <w:bCs/>
              </w:rPr>
              <w:t>防控的业务环节</w:t>
            </w:r>
          </w:p>
        </w:tc>
        <w:tc>
          <w:tcPr>
            <w:tcW w:w="1701" w:type="dxa"/>
            <w:tcBorders>
              <w:top w:val="single" w:color="auto" w:sz="4" w:space="0"/>
            </w:tcBorders>
            <w:vAlign w:val="center"/>
          </w:tcPr>
          <w:p w14:paraId="09D5BC0E">
            <w:pPr>
              <w:jc w:val="center"/>
              <w:rPr>
                <w:rFonts w:hint="eastAsia"/>
              </w:rPr>
            </w:pPr>
            <w:r>
              <w:rPr>
                <w:rFonts w:hint="eastAsia"/>
                <w:b/>
                <w:bCs/>
              </w:rPr>
              <w:t>建议制度</w:t>
            </w:r>
          </w:p>
        </w:tc>
        <w:tc>
          <w:tcPr>
            <w:tcW w:w="2410" w:type="dxa"/>
            <w:tcBorders>
              <w:top w:val="single" w:color="auto" w:sz="4" w:space="0"/>
            </w:tcBorders>
            <w:vAlign w:val="center"/>
          </w:tcPr>
          <w:p w14:paraId="30900E81">
            <w:pPr>
              <w:jc w:val="center"/>
              <w:rPr>
                <w:rFonts w:hint="eastAsia"/>
              </w:rPr>
            </w:pPr>
            <w:r>
              <w:rPr>
                <w:rFonts w:hint="eastAsia"/>
                <w:b/>
                <w:bCs/>
              </w:rPr>
              <w:t>制度主要内容</w:t>
            </w:r>
          </w:p>
        </w:tc>
        <w:tc>
          <w:tcPr>
            <w:tcW w:w="5460" w:type="dxa"/>
            <w:tcBorders>
              <w:top w:val="single" w:color="auto" w:sz="4" w:space="0"/>
            </w:tcBorders>
          </w:tcPr>
          <w:p w14:paraId="6ABFFF83">
            <w:pPr>
              <w:jc w:val="center"/>
              <w:rPr>
                <w:rFonts w:hint="eastAsia"/>
              </w:rPr>
            </w:pPr>
            <w:r>
              <w:rPr>
                <w:rFonts w:hint="eastAsia"/>
                <w:b/>
                <w:bCs/>
              </w:rPr>
              <w:t>制度依据</w:t>
            </w:r>
          </w:p>
        </w:tc>
      </w:tr>
      <w:tr w14:paraId="290F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DAB0173">
            <w:pPr>
              <w:jc w:val="center"/>
              <w:rPr>
                <w:rFonts w:hint="eastAsia" w:ascii="宋体" w:hAnsi="宋体"/>
              </w:rPr>
            </w:pPr>
            <w:r>
              <w:rPr>
                <w:rFonts w:hint="eastAsia" w:ascii="宋体" w:hAnsi="宋体"/>
              </w:rPr>
              <w:t>1</w:t>
            </w:r>
          </w:p>
        </w:tc>
        <w:tc>
          <w:tcPr>
            <w:tcW w:w="1134" w:type="dxa"/>
            <w:vAlign w:val="center"/>
          </w:tcPr>
          <w:p w14:paraId="5C7FE2E2">
            <w:pPr>
              <w:jc w:val="center"/>
              <w:rPr>
                <w:rFonts w:hint="eastAsia" w:ascii="宋体" w:hAnsi="宋体"/>
              </w:rPr>
            </w:pPr>
            <w:r>
              <w:rPr>
                <w:rFonts w:hint="eastAsia" w:ascii="宋体" w:hAnsi="宋体"/>
              </w:rPr>
              <w:t>1</w:t>
            </w:r>
            <w:r>
              <w:rPr>
                <w:rFonts w:ascii="宋体" w:hAnsi="宋体"/>
              </w:rPr>
              <w:t>-8</w:t>
            </w:r>
          </w:p>
        </w:tc>
        <w:tc>
          <w:tcPr>
            <w:tcW w:w="1559" w:type="dxa"/>
            <w:vAlign w:val="center"/>
          </w:tcPr>
          <w:p w14:paraId="5DFD0654">
            <w:pPr>
              <w:jc w:val="center"/>
              <w:rPr>
                <w:rFonts w:hint="eastAsia"/>
              </w:rPr>
            </w:pPr>
            <w:r>
              <w:rPr>
                <w:rFonts w:hint="eastAsia"/>
              </w:rPr>
              <w:t>采购业务控制</w:t>
            </w:r>
          </w:p>
        </w:tc>
        <w:tc>
          <w:tcPr>
            <w:tcW w:w="1701" w:type="dxa"/>
            <w:vAlign w:val="center"/>
          </w:tcPr>
          <w:p w14:paraId="42597246">
            <w:pPr>
              <w:jc w:val="center"/>
              <w:rPr>
                <w:rFonts w:hint="eastAsia"/>
              </w:rPr>
            </w:pPr>
            <w:r>
              <w:rPr>
                <w:rFonts w:hint="eastAsia"/>
              </w:rPr>
              <w:t>岗位设置和职责</w:t>
            </w:r>
          </w:p>
        </w:tc>
        <w:tc>
          <w:tcPr>
            <w:tcW w:w="1701" w:type="dxa"/>
            <w:vAlign w:val="center"/>
          </w:tcPr>
          <w:p w14:paraId="349B04CD">
            <w:pPr>
              <w:jc w:val="center"/>
              <w:rPr>
                <w:rFonts w:hint="eastAsia"/>
              </w:rPr>
            </w:pPr>
            <w:r>
              <w:rPr>
                <w:rFonts w:hint="eastAsia"/>
              </w:rPr>
              <w:t>人事管理办法</w:t>
            </w:r>
          </w:p>
        </w:tc>
        <w:tc>
          <w:tcPr>
            <w:tcW w:w="2410" w:type="dxa"/>
            <w:vAlign w:val="center"/>
          </w:tcPr>
          <w:p w14:paraId="4E5E0227">
            <w:pPr>
              <w:rPr>
                <w:rFonts w:hint="eastAsia"/>
              </w:rPr>
            </w:pPr>
            <w:r>
              <w:rPr>
                <w:rFonts w:hint="eastAsia" w:hAnsi="宋体"/>
                <w:color w:val="000000"/>
              </w:rPr>
              <w:t>规范单位设置采购业务管理机构、采购关键岗位，明确岗位职责等业务内容</w:t>
            </w:r>
          </w:p>
        </w:tc>
        <w:tc>
          <w:tcPr>
            <w:tcW w:w="5460" w:type="dxa"/>
          </w:tcPr>
          <w:p w14:paraId="5A046090">
            <w:pPr>
              <w:jc w:val="left"/>
              <w:rPr>
                <w:rFonts w:hint="eastAsia"/>
                <w:color w:val="000000"/>
                <w:sz w:val="18"/>
                <w:szCs w:val="18"/>
              </w:rPr>
            </w:pPr>
            <w:r>
              <w:rPr>
                <w:rFonts w:hint="eastAsia"/>
                <w:color w:val="000000"/>
                <w:sz w:val="18"/>
                <w:szCs w:val="18"/>
              </w:rPr>
              <w:t>《中华人民共和国高等教育法》《中共中央纪委、教育部、监察部关于加强高等学校反腐倡廉建设的意见》</w:t>
            </w:r>
          </w:p>
          <w:p w14:paraId="08A66228">
            <w:pPr>
              <w:jc w:val="left"/>
              <w:rPr>
                <w:color w:val="000000"/>
                <w:sz w:val="18"/>
                <w:szCs w:val="18"/>
              </w:rPr>
            </w:pPr>
            <w:r>
              <w:rPr>
                <w:rFonts w:hint="eastAsia"/>
                <w:color w:val="000000"/>
                <w:sz w:val="18"/>
                <w:szCs w:val="18"/>
              </w:rPr>
              <w:t>《管理会计应用指引第803号——行政事业单位》</w:t>
            </w:r>
          </w:p>
          <w:p w14:paraId="4133DE15">
            <w:pPr>
              <w:jc w:val="left"/>
              <w:rPr>
                <w:color w:val="000000"/>
                <w:sz w:val="18"/>
                <w:szCs w:val="18"/>
              </w:rPr>
            </w:pPr>
            <w:r>
              <w:rPr>
                <w:rFonts w:hint="eastAsia"/>
                <w:color w:val="000000"/>
                <w:sz w:val="18"/>
                <w:szCs w:val="18"/>
              </w:rPr>
              <w:t>《行政事业单位内部控制规范（试行）》</w:t>
            </w:r>
          </w:p>
          <w:p w14:paraId="2605715D">
            <w:pPr>
              <w:jc w:val="left"/>
              <w:rPr>
                <w:color w:val="000000"/>
                <w:sz w:val="18"/>
                <w:szCs w:val="18"/>
              </w:rPr>
            </w:pPr>
            <w:r>
              <w:rPr>
                <w:rFonts w:hint="eastAsia"/>
                <w:color w:val="000000"/>
                <w:sz w:val="18"/>
                <w:szCs w:val="18"/>
              </w:rPr>
              <w:t>《教育部直属高校经济活动内部控制指南（试行）》</w:t>
            </w:r>
          </w:p>
          <w:p w14:paraId="410D39F1">
            <w:pPr>
              <w:jc w:val="left"/>
              <w:rPr>
                <w:rFonts w:hAnsi="宋体"/>
                <w:color w:val="000000"/>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5FE29A8">
            <w:pPr>
              <w:rPr>
                <w:rFonts w:hint="eastAsia"/>
              </w:rPr>
            </w:pPr>
          </w:p>
        </w:tc>
      </w:tr>
      <w:tr w14:paraId="3090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925565C">
            <w:pPr>
              <w:jc w:val="center"/>
              <w:rPr>
                <w:rFonts w:hint="eastAsia" w:ascii="宋体" w:hAnsi="宋体"/>
              </w:rPr>
            </w:pPr>
            <w:r>
              <w:rPr>
                <w:rFonts w:hint="eastAsia" w:ascii="宋体" w:hAnsi="宋体"/>
              </w:rPr>
              <w:t>2</w:t>
            </w:r>
          </w:p>
        </w:tc>
        <w:tc>
          <w:tcPr>
            <w:tcW w:w="1134" w:type="dxa"/>
            <w:vAlign w:val="center"/>
          </w:tcPr>
          <w:p w14:paraId="3E51A9BA">
            <w:pPr>
              <w:jc w:val="center"/>
              <w:rPr>
                <w:rFonts w:hint="eastAsia" w:ascii="宋体" w:hAnsi="宋体"/>
              </w:rPr>
            </w:pPr>
            <w:r>
              <w:rPr>
                <w:rFonts w:hint="eastAsia" w:ascii="宋体" w:hAnsi="宋体"/>
              </w:rPr>
              <w:t>2-1</w:t>
            </w:r>
          </w:p>
        </w:tc>
        <w:tc>
          <w:tcPr>
            <w:tcW w:w="1559" w:type="dxa"/>
            <w:vAlign w:val="center"/>
          </w:tcPr>
          <w:p w14:paraId="0B43980B">
            <w:pPr>
              <w:jc w:val="center"/>
              <w:rPr>
                <w:rFonts w:hint="eastAsia"/>
              </w:rPr>
            </w:pPr>
            <w:r>
              <w:rPr>
                <w:rFonts w:hint="eastAsia"/>
              </w:rPr>
              <w:t>采购业务控制</w:t>
            </w:r>
          </w:p>
        </w:tc>
        <w:tc>
          <w:tcPr>
            <w:tcW w:w="1701" w:type="dxa"/>
            <w:vAlign w:val="center"/>
          </w:tcPr>
          <w:p w14:paraId="7AB5F861">
            <w:pPr>
              <w:jc w:val="center"/>
              <w:rPr>
                <w:rFonts w:hint="eastAsia"/>
              </w:rPr>
            </w:pPr>
            <w:r>
              <w:rPr>
                <w:rFonts w:hint="eastAsia"/>
              </w:rPr>
              <w:t>预算管理</w:t>
            </w:r>
          </w:p>
        </w:tc>
        <w:tc>
          <w:tcPr>
            <w:tcW w:w="1701" w:type="dxa"/>
            <w:vAlign w:val="center"/>
          </w:tcPr>
          <w:p w14:paraId="7D2C1E5C">
            <w:pPr>
              <w:jc w:val="center"/>
              <w:rPr>
                <w:rFonts w:hint="eastAsia"/>
              </w:rPr>
            </w:pPr>
            <w:r>
              <w:rPr>
                <w:rFonts w:hint="eastAsia"/>
              </w:rPr>
              <w:t>预算管理办法</w:t>
            </w:r>
          </w:p>
        </w:tc>
        <w:tc>
          <w:tcPr>
            <w:tcW w:w="2410" w:type="dxa"/>
            <w:vAlign w:val="center"/>
          </w:tcPr>
          <w:p w14:paraId="0E34BB99">
            <w:pPr>
              <w:rPr>
                <w:rFonts w:hint="eastAsia"/>
              </w:rPr>
            </w:pPr>
            <w:r>
              <w:rPr>
                <w:rFonts w:hint="eastAsia"/>
              </w:rPr>
              <w:t>规范采购预算编制程序、时间、预算执行的额度和支出范围；预算调整的申请、审批程序；预算的监督和审计；预算执行结果及报告等业务内容</w:t>
            </w:r>
          </w:p>
        </w:tc>
        <w:tc>
          <w:tcPr>
            <w:tcW w:w="5460" w:type="dxa"/>
          </w:tcPr>
          <w:p w14:paraId="54C4D8C7">
            <w:pPr>
              <w:jc w:val="left"/>
              <w:rPr>
                <w:color w:val="000000"/>
                <w:sz w:val="18"/>
                <w:szCs w:val="18"/>
              </w:rPr>
            </w:pPr>
            <w:r>
              <w:rPr>
                <w:rFonts w:hint="eastAsia"/>
                <w:color w:val="000000"/>
                <w:sz w:val="18"/>
                <w:szCs w:val="18"/>
              </w:rPr>
              <w:t>《中华人民共和国会计法》</w:t>
            </w:r>
          </w:p>
          <w:p w14:paraId="3D45137C">
            <w:pPr>
              <w:jc w:val="left"/>
              <w:rPr>
                <w:color w:val="000000"/>
                <w:sz w:val="18"/>
                <w:szCs w:val="18"/>
              </w:rPr>
            </w:pPr>
            <w:r>
              <w:rPr>
                <w:rFonts w:hint="eastAsia"/>
                <w:color w:val="000000"/>
                <w:sz w:val="18"/>
                <w:szCs w:val="18"/>
              </w:rPr>
              <w:t>《中华人民共和国预算法》</w:t>
            </w:r>
          </w:p>
          <w:p w14:paraId="0725725F">
            <w:pPr>
              <w:jc w:val="left"/>
              <w:rPr>
                <w:color w:val="000000"/>
                <w:sz w:val="18"/>
                <w:szCs w:val="18"/>
              </w:rPr>
            </w:pPr>
            <w:r>
              <w:rPr>
                <w:rFonts w:hint="eastAsia"/>
                <w:color w:val="000000"/>
                <w:sz w:val="18"/>
                <w:szCs w:val="18"/>
              </w:rPr>
              <w:t>《中共中央纪委、教育部、监察部关于加强高等学校反腐倡廉建设的意见》</w:t>
            </w:r>
          </w:p>
          <w:p w14:paraId="4AF308A5">
            <w:pPr>
              <w:jc w:val="left"/>
              <w:rPr>
                <w:rFonts w:hint="eastAsia"/>
                <w:color w:val="000000"/>
                <w:sz w:val="18"/>
                <w:szCs w:val="18"/>
              </w:rPr>
            </w:pPr>
            <w:r>
              <w:rPr>
                <w:rFonts w:hint="eastAsia"/>
                <w:color w:val="000000"/>
                <w:sz w:val="18"/>
                <w:szCs w:val="18"/>
              </w:rPr>
              <w:t>《事业单位会计制度》</w:t>
            </w:r>
          </w:p>
          <w:p w14:paraId="2CDCD0F3">
            <w:pPr>
              <w:jc w:val="left"/>
              <w:rPr>
                <w:color w:val="000000"/>
                <w:sz w:val="18"/>
                <w:szCs w:val="18"/>
              </w:rPr>
            </w:pPr>
            <w:r>
              <w:rPr>
                <w:rFonts w:hint="eastAsia"/>
                <w:color w:val="000000"/>
                <w:sz w:val="18"/>
                <w:szCs w:val="18"/>
              </w:rPr>
              <w:t>《管理会计应用指引第803号——行政事业单位》</w:t>
            </w:r>
          </w:p>
          <w:p w14:paraId="4031EEEA">
            <w:pPr>
              <w:jc w:val="left"/>
              <w:rPr>
                <w:color w:val="000000"/>
                <w:sz w:val="18"/>
                <w:szCs w:val="18"/>
              </w:rPr>
            </w:pPr>
            <w:r>
              <w:rPr>
                <w:rFonts w:hint="eastAsia"/>
                <w:color w:val="000000"/>
                <w:sz w:val="18"/>
                <w:szCs w:val="18"/>
              </w:rPr>
              <w:t>《行政事业单位内部控制规范（试行）》</w:t>
            </w:r>
          </w:p>
          <w:p w14:paraId="7810F6A4">
            <w:pPr>
              <w:jc w:val="left"/>
              <w:rPr>
                <w:color w:val="000000"/>
                <w:sz w:val="18"/>
                <w:szCs w:val="18"/>
              </w:rPr>
            </w:pPr>
            <w:r>
              <w:rPr>
                <w:rFonts w:hint="eastAsia"/>
                <w:color w:val="000000"/>
                <w:sz w:val="18"/>
                <w:szCs w:val="18"/>
              </w:rPr>
              <w:t>《教育部直属高校经济活动内部控制指南（试行）》</w:t>
            </w:r>
          </w:p>
          <w:p w14:paraId="53DF11B3">
            <w:pPr>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6361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2485EF52">
            <w:pPr>
              <w:jc w:val="center"/>
              <w:rPr>
                <w:rFonts w:hint="eastAsia" w:ascii="宋体" w:hAnsi="宋体"/>
              </w:rPr>
            </w:pPr>
            <w:r>
              <w:rPr>
                <w:rFonts w:hint="eastAsia" w:ascii="宋体" w:hAnsi="宋体"/>
              </w:rPr>
              <w:t>3</w:t>
            </w:r>
          </w:p>
        </w:tc>
        <w:tc>
          <w:tcPr>
            <w:tcW w:w="1134" w:type="dxa"/>
            <w:vAlign w:val="center"/>
          </w:tcPr>
          <w:p w14:paraId="20C92A64">
            <w:pPr>
              <w:jc w:val="center"/>
              <w:rPr>
                <w:rFonts w:hint="eastAsia" w:ascii="宋体" w:hAnsi="宋体"/>
              </w:rPr>
            </w:pPr>
            <w:r>
              <w:rPr>
                <w:rFonts w:hint="eastAsia" w:ascii="宋体" w:hAnsi="宋体"/>
              </w:rPr>
              <w:t>4-1</w:t>
            </w:r>
          </w:p>
        </w:tc>
        <w:tc>
          <w:tcPr>
            <w:tcW w:w="1559" w:type="dxa"/>
            <w:vAlign w:val="center"/>
          </w:tcPr>
          <w:p w14:paraId="683E7642">
            <w:pPr>
              <w:jc w:val="center"/>
              <w:rPr>
                <w:rFonts w:hint="eastAsia"/>
              </w:rPr>
            </w:pPr>
            <w:r>
              <w:rPr>
                <w:rFonts w:hint="eastAsia"/>
              </w:rPr>
              <w:t>采购业务控制</w:t>
            </w:r>
          </w:p>
        </w:tc>
        <w:tc>
          <w:tcPr>
            <w:tcW w:w="1701" w:type="dxa"/>
            <w:vAlign w:val="center"/>
          </w:tcPr>
          <w:p w14:paraId="61C983F6">
            <w:pPr>
              <w:jc w:val="center"/>
              <w:rPr>
                <w:rFonts w:hint="eastAsia"/>
              </w:rPr>
            </w:pPr>
            <w:r>
              <w:rPr>
                <w:rFonts w:hint="eastAsia"/>
              </w:rPr>
              <w:t>采购实施、监督</w:t>
            </w:r>
          </w:p>
        </w:tc>
        <w:tc>
          <w:tcPr>
            <w:tcW w:w="1701" w:type="dxa"/>
            <w:vAlign w:val="center"/>
          </w:tcPr>
          <w:p w14:paraId="23A8941C">
            <w:pPr>
              <w:jc w:val="center"/>
              <w:rPr>
                <w:rFonts w:hint="eastAsia"/>
              </w:rPr>
            </w:pPr>
            <w:r>
              <w:rPr>
                <w:rFonts w:hint="eastAsia"/>
              </w:rPr>
              <w:t>采购管理办法</w:t>
            </w:r>
          </w:p>
        </w:tc>
        <w:tc>
          <w:tcPr>
            <w:tcW w:w="2410" w:type="dxa"/>
            <w:vMerge w:val="restart"/>
            <w:vAlign w:val="center"/>
          </w:tcPr>
          <w:p w14:paraId="51FD79D7">
            <w:pPr>
              <w:rPr>
                <w:rFonts w:hint="eastAsia"/>
              </w:rPr>
            </w:pPr>
            <w:r>
              <w:rPr>
                <w:rFonts w:hint="eastAsia"/>
              </w:rPr>
              <w:t>规范单位采购管理机构、管理原则、运行机制，监督及问责等业务内容</w:t>
            </w:r>
          </w:p>
        </w:tc>
        <w:tc>
          <w:tcPr>
            <w:tcW w:w="5460" w:type="dxa"/>
            <w:vMerge w:val="restart"/>
            <w:vAlign w:val="center"/>
          </w:tcPr>
          <w:p w14:paraId="5BE8F05F">
            <w:pPr>
              <w:jc w:val="left"/>
              <w:rPr>
                <w:color w:val="000000"/>
                <w:sz w:val="18"/>
                <w:szCs w:val="18"/>
              </w:rPr>
            </w:pPr>
            <w:r>
              <w:rPr>
                <w:rFonts w:hint="eastAsia"/>
                <w:color w:val="000000"/>
                <w:sz w:val="18"/>
                <w:szCs w:val="18"/>
              </w:rPr>
              <w:t>《中华人民共和国预算法》</w:t>
            </w:r>
          </w:p>
          <w:p w14:paraId="383F547E">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590966C">
            <w:pPr>
              <w:jc w:val="left"/>
              <w:rPr>
                <w:color w:val="000000"/>
                <w:sz w:val="18"/>
                <w:szCs w:val="18"/>
              </w:rPr>
            </w:pPr>
            <w:r>
              <w:rPr>
                <w:rFonts w:hint="eastAsia"/>
                <w:color w:val="000000"/>
                <w:sz w:val="18"/>
                <w:szCs w:val="18"/>
              </w:rPr>
              <w:t>《管理会计应用指引第803号——行政事业单位》</w:t>
            </w:r>
          </w:p>
          <w:p w14:paraId="45CEA9F5">
            <w:pPr>
              <w:jc w:val="left"/>
              <w:rPr>
                <w:color w:val="000000"/>
                <w:sz w:val="18"/>
                <w:szCs w:val="18"/>
              </w:rPr>
            </w:pPr>
            <w:r>
              <w:rPr>
                <w:rFonts w:hint="eastAsia"/>
                <w:color w:val="000000"/>
                <w:sz w:val="18"/>
                <w:szCs w:val="18"/>
              </w:rPr>
              <w:t>《行政事业单位内部控制规范（试行）》</w:t>
            </w:r>
          </w:p>
          <w:p w14:paraId="1032B272">
            <w:pPr>
              <w:jc w:val="left"/>
              <w:rPr>
                <w:color w:val="000000"/>
                <w:sz w:val="18"/>
                <w:szCs w:val="18"/>
              </w:rPr>
            </w:pPr>
            <w:r>
              <w:rPr>
                <w:rFonts w:hint="eastAsia"/>
                <w:color w:val="000000"/>
                <w:sz w:val="18"/>
                <w:szCs w:val="18"/>
              </w:rPr>
              <w:t>《教育部直属高校经济活动内部控制指南（试行）》</w:t>
            </w:r>
          </w:p>
          <w:p w14:paraId="7DBD64DC">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C843CED">
            <w:pPr>
              <w:autoSpaceDE w:val="0"/>
              <w:autoSpaceDN w:val="0"/>
              <w:adjustRightInd w:val="0"/>
              <w:jc w:val="left"/>
              <w:rPr>
                <w:rFonts w:hint="eastAsia" w:eastAsia="宋体"/>
                <w:color w:val="000000"/>
                <w:sz w:val="18"/>
                <w:szCs w:val="18"/>
                <w:lang w:eastAsia="zh-CN"/>
              </w:rPr>
            </w:pPr>
            <w:r>
              <w:rPr>
                <w:rFonts w:hint="eastAsia"/>
                <w:color w:val="000000"/>
                <w:sz w:val="18"/>
                <w:szCs w:val="18"/>
                <w:lang w:eastAsia="zh-CN"/>
              </w:rPr>
              <w:t>《中华人民共和国政府采购法》</w:t>
            </w:r>
          </w:p>
          <w:p w14:paraId="26BC9A42">
            <w:pPr>
              <w:autoSpaceDE w:val="0"/>
              <w:autoSpaceDN w:val="0"/>
              <w:adjustRightInd w:val="0"/>
              <w:jc w:val="left"/>
              <w:rPr>
                <w:color w:val="000000"/>
                <w:sz w:val="18"/>
                <w:szCs w:val="18"/>
              </w:rPr>
            </w:pPr>
            <w:r>
              <w:rPr>
                <w:rFonts w:hint="eastAsia"/>
                <w:color w:val="000000"/>
                <w:sz w:val="18"/>
                <w:szCs w:val="18"/>
              </w:rPr>
              <w:t>《中华人民共和国招标投标法》</w:t>
            </w:r>
          </w:p>
          <w:p w14:paraId="6B2A78E9">
            <w:pPr>
              <w:autoSpaceDE w:val="0"/>
              <w:autoSpaceDN w:val="0"/>
              <w:adjustRightInd w:val="0"/>
              <w:jc w:val="left"/>
              <w:rPr>
                <w:color w:val="000000"/>
                <w:sz w:val="18"/>
                <w:szCs w:val="18"/>
              </w:rPr>
            </w:pPr>
            <w:r>
              <w:rPr>
                <w:rFonts w:hint="eastAsia"/>
                <w:color w:val="000000"/>
                <w:sz w:val="18"/>
                <w:szCs w:val="18"/>
              </w:rPr>
              <w:t>《财政部政府采购货物和服务招标管理办法》</w:t>
            </w:r>
          </w:p>
          <w:p w14:paraId="1D5452D0">
            <w:pPr>
              <w:autoSpaceDE w:val="0"/>
              <w:autoSpaceDN w:val="0"/>
              <w:adjustRightInd w:val="0"/>
              <w:jc w:val="left"/>
              <w:rPr>
                <w:color w:val="000000"/>
                <w:sz w:val="18"/>
                <w:szCs w:val="18"/>
              </w:rPr>
            </w:pPr>
            <w:r>
              <w:rPr>
                <w:rFonts w:hint="eastAsia"/>
                <w:color w:val="000000"/>
                <w:sz w:val="18"/>
                <w:szCs w:val="18"/>
              </w:rPr>
              <w:t>《北京市财政局关于印发北京市政府采购集中采购目录及标准（2</w:t>
            </w:r>
            <w:r>
              <w:rPr>
                <w:color w:val="000000"/>
                <w:sz w:val="18"/>
                <w:szCs w:val="18"/>
              </w:rPr>
              <w:t>023</w:t>
            </w:r>
            <w:r>
              <w:rPr>
                <w:rFonts w:hint="eastAsia"/>
                <w:color w:val="000000"/>
                <w:sz w:val="18"/>
                <w:szCs w:val="18"/>
              </w:rPr>
              <w:t>年版）的通知》</w:t>
            </w:r>
          </w:p>
          <w:p w14:paraId="5D13EEB6">
            <w:pPr>
              <w:rPr>
                <w:rFonts w:hint="eastAsia"/>
              </w:rPr>
            </w:pPr>
            <w:r>
              <w:rPr>
                <w:rFonts w:hint="eastAsia"/>
                <w:color w:val="000000"/>
                <w:sz w:val="18"/>
                <w:szCs w:val="18"/>
              </w:rPr>
              <w:t>《北京市政府采购项目档案管理及合同备案实施办法》</w:t>
            </w:r>
          </w:p>
        </w:tc>
      </w:tr>
      <w:tr w14:paraId="472A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6B8E4BA">
            <w:pPr>
              <w:jc w:val="center"/>
              <w:rPr>
                <w:rFonts w:hint="eastAsia" w:ascii="宋体" w:hAnsi="宋体"/>
              </w:rPr>
            </w:pPr>
            <w:r>
              <w:rPr>
                <w:rFonts w:hint="eastAsia" w:ascii="宋体" w:hAnsi="宋体"/>
              </w:rPr>
              <w:t>4</w:t>
            </w:r>
          </w:p>
        </w:tc>
        <w:tc>
          <w:tcPr>
            <w:tcW w:w="1134" w:type="dxa"/>
            <w:vAlign w:val="center"/>
          </w:tcPr>
          <w:p w14:paraId="2EB415C1">
            <w:pPr>
              <w:jc w:val="center"/>
              <w:rPr>
                <w:rFonts w:hint="eastAsia" w:ascii="宋体" w:hAnsi="宋体"/>
              </w:rPr>
            </w:pPr>
            <w:r>
              <w:rPr>
                <w:rFonts w:hint="eastAsia" w:ascii="宋体" w:hAnsi="宋体"/>
              </w:rPr>
              <w:t>4-2</w:t>
            </w:r>
          </w:p>
        </w:tc>
        <w:tc>
          <w:tcPr>
            <w:tcW w:w="1559" w:type="dxa"/>
            <w:vAlign w:val="center"/>
          </w:tcPr>
          <w:p w14:paraId="5D562F03">
            <w:pPr>
              <w:jc w:val="center"/>
              <w:rPr>
                <w:rFonts w:hint="eastAsia"/>
              </w:rPr>
            </w:pPr>
            <w:r>
              <w:rPr>
                <w:rFonts w:hint="eastAsia"/>
              </w:rPr>
              <w:t>采购业务控制</w:t>
            </w:r>
          </w:p>
        </w:tc>
        <w:tc>
          <w:tcPr>
            <w:tcW w:w="1701" w:type="dxa"/>
            <w:vAlign w:val="center"/>
          </w:tcPr>
          <w:p w14:paraId="6F97556A">
            <w:pPr>
              <w:jc w:val="center"/>
              <w:rPr>
                <w:rFonts w:hint="eastAsia"/>
              </w:rPr>
            </w:pPr>
            <w:r>
              <w:rPr>
                <w:rFonts w:hint="eastAsia"/>
              </w:rPr>
              <w:t>采购实施、监督</w:t>
            </w:r>
          </w:p>
        </w:tc>
        <w:tc>
          <w:tcPr>
            <w:tcW w:w="1701" w:type="dxa"/>
            <w:vAlign w:val="center"/>
          </w:tcPr>
          <w:p w14:paraId="6A3AE420">
            <w:pPr>
              <w:jc w:val="center"/>
              <w:rPr>
                <w:rFonts w:hint="eastAsia"/>
              </w:rPr>
            </w:pPr>
            <w:r>
              <w:rPr>
                <w:rFonts w:hint="eastAsia"/>
              </w:rPr>
              <w:t>协议采购管理办法</w:t>
            </w:r>
          </w:p>
        </w:tc>
        <w:tc>
          <w:tcPr>
            <w:tcW w:w="2410" w:type="dxa"/>
            <w:vMerge w:val="continue"/>
            <w:vAlign w:val="center"/>
          </w:tcPr>
          <w:p w14:paraId="1E364CB2">
            <w:pPr>
              <w:rPr>
                <w:rFonts w:hint="eastAsia"/>
              </w:rPr>
            </w:pPr>
          </w:p>
        </w:tc>
        <w:tc>
          <w:tcPr>
            <w:tcW w:w="5460" w:type="dxa"/>
            <w:vMerge w:val="continue"/>
          </w:tcPr>
          <w:p w14:paraId="1FE2E21B">
            <w:pPr>
              <w:rPr>
                <w:rFonts w:hint="eastAsia"/>
              </w:rPr>
            </w:pPr>
          </w:p>
        </w:tc>
      </w:tr>
      <w:tr w14:paraId="365E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B58F2C4">
            <w:pPr>
              <w:jc w:val="center"/>
              <w:rPr>
                <w:rFonts w:hint="eastAsia" w:ascii="宋体" w:hAnsi="宋体"/>
              </w:rPr>
            </w:pPr>
            <w:r>
              <w:rPr>
                <w:rFonts w:hint="eastAsia" w:ascii="宋体" w:hAnsi="宋体"/>
              </w:rPr>
              <w:t>5</w:t>
            </w:r>
          </w:p>
        </w:tc>
        <w:tc>
          <w:tcPr>
            <w:tcW w:w="1134" w:type="dxa"/>
            <w:vAlign w:val="center"/>
          </w:tcPr>
          <w:p w14:paraId="7A3A4700">
            <w:pPr>
              <w:jc w:val="center"/>
              <w:rPr>
                <w:rFonts w:hint="eastAsia" w:ascii="宋体" w:hAnsi="宋体"/>
              </w:rPr>
            </w:pPr>
            <w:r>
              <w:rPr>
                <w:rFonts w:hint="eastAsia" w:ascii="宋体" w:hAnsi="宋体"/>
              </w:rPr>
              <w:t>4-3</w:t>
            </w:r>
          </w:p>
        </w:tc>
        <w:tc>
          <w:tcPr>
            <w:tcW w:w="1559" w:type="dxa"/>
            <w:vAlign w:val="center"/>
          </w:tcPr>
          <w:p w14:paraId="1C9A39B9">
            <w:pPr>
              <w:jc w:val="center"/>
              <w:rPr>
                <w:rFonts w:hint="eastAsia"/>
              </w:rPr>
            </w:pPr>
            <w:r>
              <w:rPr>
                <w:rFonts w:hint="eastAsia"/>
              </w:rPr>
              <w:t>采购业务控制</w:t>
            </w:r>
          </w:p>
        </w:tc>
        <w:tc>
          <w:tcPr>
            <w:tcW w:w="1701" w:type="dxa"/>
            <w:vAlign w:val="center"/>
          </w:tcPr>
          <w:p w14:paraId="3A9DC610">
            <w:pPr>
              <w:jc w:val="center"/>
              <w:rPr>
                <w:rFonts w:hint="eastAsia"/>
              </w:rPr>
            </w:pPr>
            <w:r>
              <w:rPr>
                <w:rFonts w:hint="eastAsia"/>
              </w:rPr>
              <w:t>采购实施、监督</w:t>
            </w:r>
          </w:p>
        </w:tc>
        <w:tc>
          <w:tcPr>
            <w:tcW w:w="1701" w:type="dxa"/>
            <w:vAlign w:val="center"/>
          </w:tcPr>
          <w:p w14:paraId="64B82D13">
            <w:pPr>
              <w:jc w:val="center"/>
              <w:rPr>
                <w:rFonts w:hint="eastAsia"/>
              </w:rPr>
            </w:pPr>
            <w:r>
              <w:rPr>
                <w:rFonts w:hint="eastAsia"/>
              </w:rPr>
              <w:t>小额货物和服务采购实施细则</w:t>
            </w:r>
          </w:p>
        </w:tc>
        <w:tc>
          <w:tcPr>
            <w:tcW w:w="2410" w:type="dxa"/>
            <w:vAlign w:val="center"/>
          </w:tcPr>
          <w:p w14:paraId="084CEE0C">
            <w:pPr>
              <w:rPr>
                <w:rFonts w:hint="eastAsia"/>
              </w:rPr>
            </w:pPr>
            <w:r>
              <w:rPr>
                <w:rFonts w:hint="eastAsia"/>
              </w:rPr>
              <w:t>规范小额货物和服务采购业务管理原则、立项程序、监督及问责等业务内容</w:t>
            </w:r>
          </w:p>
        </w:tc>
        <w:tc>
          <w:tcPr>
            <w:tcW w:w="5460" w:type="dxa"/>
            <w:vMerge w:val="continue"/>
          </w:tcPr>
          <w:p w14:paraId="05C8A463">
            <w:pPr>
              <w:rPr>
                <w:rFonts w:hint="eastAsia"/>
              </w:rPr>
            </w:pPr>
          </w:p>
        </w:tc>
      </w:tr>
      <w:tr w14:paraId="5D20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Align w:val="center"/>
          </w:tcPr>
          <w:p w14:paraId="09002279">
            <w:pPr>
              <w:jc w:val="center"/>
              <w:rPr>
                <w:rFonts w:hint="eastAsia" w:ascii="宋体" w:hAnsi="宋体"/>
              </w:rPr>
            </w:pPr>
            <w:r>
              <w:rPr>
                <w:rFonts w:hint="eastAsia" w:ascii="宋体" w:hAnsi="宋体"/>
              </w:rPr>
              <w:t>6</w:t>
            </w:r>
          </w:p>
        </w:tc>
        <w:tc>
          <w:tcPr>
            <w:tcW w:w="1134" w:type="dxa"/>
            <w:vAlign w:val="center"/>
          </w:tcPr>
          <w:p w14:paraId="5C78F8C9">
            <w:pPr>
              <w:jc w:val="center"/>
              <w:rPr>
                <w:rFonts w:hint="eastAsia" w:ascii="宋体" w:hAnsi="宋体"/>
              </w:rPr>
            </w:pPr>
            <w:r>
              <w:rPr>
                <w:rFonts w:hint="eastAsia" w:ascii="宋体" w:hAnsi="宋体"/>
              </w:rPr>
              <w:t>4-4</w:t>
            </w:r>
          </w:p>
        </w:tc>
        <w:tc>
          <w:tcPr>
            <w:tcW w:w="1559" w:type="dxa"/>
            <w:vAlign w:val="center"/>
          </w:tcPr>
          <w:p w14:paraId="2481AC36">
            <w:pPr>
              <w:jc w:val="center"/>
              <w:rPr>
                <w:rFonts w:hint="eastAsia"/>
              </w:rPr>
            </w:pPr>
            <w:r>
              <w:rPr>
                <w:rFonts w:hint="eastAsia"/>
              </w:rPr>
              <w:t>采购业务控制</w:t>
            </w:r>
          </w:p>
        </w:tc>
        <w:tc>
          <w:tcPr>
            <w:tcW w:w="1701" w:type="dxa"/>
            <w:vAlign w:val="center"/>
          </w:tcPr>
          <w:p w14:paraId="5A7608B0">
            <w:pPr>
              <w:jc w:val="center"/>
              <w:rPr>
                <w:rFonts w:hint="eastAsia"/>
              </w:rPr>
            </w:pPr>
            <w:r>
              <w:rPr>
                <w:rFonts w:hint="eastAsia"/>
              </w:rPr>
              <w:t>采购实施、监督</w:t>
            </w:r>
          </w:p>
        </w:tc>
        <w:tc>
          <w:tcPr>
            <w:tcW w:w="1701" w:type="dxa"/>
            <w:vAlign w:val="center"/>
          </w:tcPr>
          <w:p w14:paraId="563F73D2">
            <w:pPr>
              <w:jc w:val="center"/>
              <w:rPr>
                <w:rFonts w:hint="eastAsia"/>
              </w:rPr>
            </w:pPr>
            <w:r>
              <w:rPr>
                <w:rFonts w:hint="eastAsia"/>
              </w:rPr>
              <w:t>政府采购与招标管理办法</w:t>
            </w:r>
          </w:p>
        </w:tc>
        <w:tc>
          <w:tcPr>
            <w:tcW w:w="2410" w:type="dxa"/>
            <w:vAlign w:val="center"/>
          </w:tcPr>
          <w:p w14:paraId="40526AC9">
            <w:pPr>
              <w:rPr>
                <w:rFonts w:hint="eastAsia"/>
              </w:rPr>
            </w:pPr>
            <w:r>
              <w:rPr>
                <w:rFonts w:hint="eastAsia"/>
              </w:rPr>
              <w:t>规范单位采购及招投标工作的管理机构、管理原则，招标程序、监督与问责等业务内容</w:t>
            </w:r>
          </w:p>
        </w:tc>
        <w:tc>
          <w:tcPr>
            <w:tcW w:w="5460" w:type="dxa"/>
            <w:vMerge w:val="continue"/>
          </w:tcPr>
          <w:p w14:paraId="259A22B1">
            <w:pPr>
              <w:rPr>
                <w:rFonts w:hint="eastAsia"/>
              </w:rPr>
            </w:pPr>
          </w:p>
        </w:tc>
      </w:tr>
      <w:tr w14:paraId="37AB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A2ED96F">
            <w:pPr>
              <w:jc w:val="center"/>
              <w:rPr>
                <w:rFonts w:hint="eastAsia" w:ascii="宋体" w:hAnsi="宋体"/>
              </w:rPr>
            </w:pPr>
            <w:r>
              <w:rPr>
                <w:rFonts w:hint="eastAsia" w:ascii="宋体" w:hAnsi="宋体"/>
              </w:rPr>
              <w:t>7</w:t>
            </w:r>
          </w:p>
        </w:tc>
        <w:tc>
          <w:tcPr>
            <w:tcW w:w="1134" w:type="dxa"/>
            <w:vAlign w:val="center"/>
          </w:tcPr>
          <w:p w14:paraId="26BC4381">
            <w:pPr>
              <w:jc w:val="center"/>
              <w:rPr>
                <w:rFonts w:hint="eastAsia" w:ascii="宋体" w:hAnsi="宋体"/>
              </w:rPr>
            </w:pPr>
            <w:r>
              <w:rPr>
                <w:rFonts w:hint="eastAsia" w:ascii="宋体" w:hAnsi="宋体"/>
              </w:rPr>
              <w:t>4-5</w:t>
            </w:r>
          </w:p>
        </w:tc>
        <w:tc>
          <w:tcPr>
            <w:tcW w:w="1559" w:type="dxa"/>
            <w:vAlign w:val="center"/>
          </w:tcPr>
          <w:p w14:paraId="57F90256">
            <w:pPr>
              <w:jc w:val="center"/>
              <w:rPr>
                <w:rFonts w:hint="eastAsia"/>
              </w:rPr>
            </w:pPr>
            <w:r>
              <w:rPr>
                <w:rFonts w:hint="eastAsia"/>
              </w:rPr>
              <w:t>采购业务控制</w:t>
            </w:r>
          </w:p>
        </w:tc>
        <w:tc>
          <w:tcPr>
            <w:tcW w:w="1701" w:type="dxa"/>
            <w:vAlign w:val="center"/>
          </w:tcPr>
          <w:p w14:paraId="7C34487D">
            <w:pPr>
              <w:jc w:val="center"/>
              <w:rPr>
                <w:rFonts w:hint="eastAsia"/>
              </w:rPr>
            </w:pPr>
            <w:r>
              <w:rPr>
                <w:rFonts w:hint="eastAsia"/>
              </w:rPr>
              <w:t>履约验收</w:t>
            </w:r>
          </w:p>
        </w:tc>
        <w:tc>
          <w:tcPr>
            <w:tcW w:w="1701" w:type="dxa"/>
            <w:vAlign w:val="center"/>
          </w:tcPr>
          <w:p w14:paraId="6778B593">
            <w:pPr>
              <w:jc w:val="center"/>
              <w:rPr>
                <w:rFonts w:hint="eastAsia"/>
              </w:rPr>
            </w:pPr>
            <w:r>
              <w:rPr>
                <w:rFonts w:hint="eastAsia"/>
              </w:rPr>
              <w:t>采购验收管理制度</w:t>
            </w:r>
          </w:p>
        </w:tc>
        <w:tc>
          <w:tcPr>
            <w:tcW w:w="2410" w:type="dxa"/>
            <w:vAlign w:val="center"/>
          </w:tcPr>
          <w:p w14:paraId="5849B26D">
            <w:pPr>
              <w:rPr>
                <w:rFonts w:hint="eastAsia"/>
              </w:rPr>
            </w:pPr>
            <w:r>
              <w:rPr>
                <w:rFonts w:hint="eastAsia"/>
              </w:rPr>
              <w:t>规范单位采购项目履约验收的管理，明确验收的时间、内容、方式、程序、人员等业务内容</w:t>
            </w:r>
          </w:p>
        </w:tc>
        <w:tc>
          <w:tcPr>
            <w:tcW w:w="5460" w:type="dxa"/>
            <w:vMerge w:val="continue"/>
          </w:tcPr>
          <w:p w14:paraId="68980F88">
            <w:pPr>
              <w:rPr>
                <w:rFonts w:hint="eastAsia"/>
              </w:rPr>
            </w:pPr>
          </w:p>
        </w:tc>
      </w:tr>
      <w:tr w14:paraId="15BA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11984FC">
            <w:pPr>
              <w:jc w:val="center"/>
              <w:rPr>
                <w:rFonts w:hint="eastAsia" w:ascii="宋体" w:hAnsi="宋体"/>
              </w:rPr>
            </w:pPr>
            <w:r>
              <w:rPr>
                <w:rFonts w:hint="eastAsia" w:ascii="宋体" w:hAnsi="宋体"/>
              </w:rPr>
              <w:t>8</w:t>
            </w:r>
          </w:p>
        </w:tc>
        <w:tc>
          <w:tcPr>
            <w:tcW w:w="1134" w:type="dxa"/>
            <w:vAlign w:val="center"/>
          </w:tcPr>
          <w:p w14:paraId="4B504F0F">
            <w:pPr>
              <w:jc w:val="center"/>
              <w:rPr>
                <w:rFonts w:hint="eastAsia" w:ascii="宋体" w:hAnsi="宋体"/>
              </w:rPr>
            </w:pPr>
            <w:r>
              <w:rPr>
                <w:rFonts w:hint="eastAsia" w:ascii="宋体" w:hAnsi="宋体"/>
              </w:rPr>
              <w:t>4-6</w:t>
            </w:r>
          </w:p>
        </w:tc>
        <w:tc>
          <w:tcPr>
            <w:tcW w:w="1559" w:type="dxa"/>
            <w:vAlign w:val="center"/>
          </w:tcPr>
          <w:p w14:paraId="2A161F81">
            <w:pPr>
              <w:jc w:val="center"/>
              <w:rPr>
                <w:rFonts w:hint="eastAsia"/>
              </w:rPr>
            </w:pPr>
            <w:r>
              <w:rPr>
                <w:rFonts w:hint="eastAsia"/>
              </w:rPr>
              <w:t>采购业务控制</w:t>
            </w:r>
          </w:p>
        </w:tc>
        <w:tc>
          <w:tcPr>
            <w:tcW w:w="1701" w:type="dxa"/>
            <w:vAlign w:val="center"/>
          </w:tcPr>
          <w:p w14:paraId="537693D9">
            <w:pPr>
              <w:jc w:val="center"/>
              <w:rPr>
                <w:rFonts w:hint="eastAsia"/>
              </w:rPr>
            </w:pPr>
            <w:r>
              <w:rPr>
                <w:rFonts w:hint="eastAsia"/>
              </w:rPr>
              <w:t>归档</w:t>
            </w:r>
          </w:p>
        </w:tc>
        <w:tc>
          <w:tcPr>
            <w:tcW w:w="1701" w:type="dxa"/>
            <w:vAlign w:val="center"/>
          </w:tcPr>
          <w:p w14:paraId="6885C274">
            <w:pPr>
              <w:jc w:val="center"/>
              <w:rPr>
                <w:rFonts w:hint="eastAsia"/>
              </w:rPr>
            </w:pPr>
            <w:r>
              <w:rPr>
                <w:rFonts w:hint="eastAsia"/>
              </w:rPr>
              <w:t>政府采购档案管理办法</w:t>
            </w:r>
          </w:p>
        </w:tc>
        <w:tc>
          <w:tcPr>
            <w:tcW w:w="2410" w:type="dxa"/>
            <w:vAlign w:val="center"/>
          </w:tcPr>
          <w:p w14:paraId="6BFB91A7">
            <w:pPr>
              <w:rPr>
                <w:rFonts w:hint="eastAsia"/>
              </w:rPr>
            </w:pPr>
            <w:r>
              <w:rPr>
                <w:rFonts w:hint="eastAsia"/>
              </w:rPr>
              <w:t>规范政府采购业务相关档案资料的保管、存放等业务内容</w:t>
            </w:r>
          </w:p>
        </w:tc>
        <w:tc>
          <w:tcPr>
            <w:tcW w:w="5460" w:type="dxa"/>
            <w:vMerge w:val="continue"/>
          </w:tcPr>
          <w:p w14:paraId="7DC8A9DA">
            <w:pPr>
              <w:rPr>
                <w:rFonts w:hint="eastAsia"/>
              </w:rPr>
            </w:pPr>
          </w:p>
        </w:tc>
      </w:tr>
    </w:tbl>
    <w:p w14:paraId="739A9282"/>
    <w:p w14:paraId="4C10CA02">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1706"/>
        <w:gridCol w:w="6169"/>
      </w:tblGrid>
      <w:tr w14:paraId="2E73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48ACD68E">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资产业务控制风险防控制度清单汇总表</w:t>
            </w:r>
          </w:p>
        </w:tc>
      </w:tr>
      <w:tr w14:paraId="243A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2257C568">
            <w:pPr>
              <w:jc w:val="center"/>
              <w:rPr>
                <w:rFonts w:hint="eastAsia"/>
              </w:rPr>
            </w:pPr>
            <w:r>
              <w:rPr>
                <w:rFonts w:hint="eastAsia"/>
                <w:b/>
                <w:bCs/>
              </w:rPr>
              <w:t>序号</w:t>
            </w:r>
          </w:p>
        </w:tc>
        <w:tc>
          <w:tcPr>
            <w:tcW w:w="1134" w:type="dxa"/>
            <w:tcBorders>
              <w:top w:val="single" w:color="auto" w:sz="4" w:space="0"/>
            </w:tcBorders>
            <w:vAlign w:val="center"/>
          </w:tcPr>
          <w:p w14:paraId="4DF2929A">
            <w:pPr>
              <w:jc w:val="center"/>
              <w:rPr>
                <w:rFonts w:hint="eastAsia"/>
              </w:rPr>
            </w:pPr>
            <w:r>
              <w:rPr>
                <w:rFonts w:hint="eastAsia"/>
                <w:b/>
                <w:bCs/>
              </w:rPr>
              <w:t>制度编码</w:t>
            </w:r>
          </w:p>
        </w:tc>
        <w:tc>
          <w:tcPr>
            <w:tcW w:w="1559" w:type="dxa"/>
            <w:tcBorders>
              <w:top w:val="single" w:color="auto" w:sz="4" w:space="0"/>
            </w:tcBorders>
            <w:vAlign w:val="center"/>
          </w:tcPr>
          <w:p w14:paraId="084C4E9D">
            <w:pPr>
              <w:jc w:val="center"/>
              <w:rPr>
                <w:rFonts w:hint="eastAsia"/>
              </w:rPr>
            </w:pPr>
            <w:r>
              <w:rPr>
                <w:rFonts w:hint="eastAsia"/>
                <w:b/>
                <w:bCs/>
              </w:rPr>
              <w:t>防控业务名称</w:t>
            </w:r>
          </w:p>
        </w:tc>
        <w:tc>
          <w:tcPr>
            <w:tcW w:w="1701" w:type="dxa"/>
            <w:tcBorders>
              <w:top w:val="single" w:color="auto" w:sz="4" w:space="0"/>
            </w:tcBorders>
            <w:vAlign w:val="center"/>
          </w:tcPr>
          <w:p w14:paraId="588950EA">
            <w:pPr>
              <w:jc w:val="center"/>
              <w:rPr>
                <w:rFonts w:hint="eastAsia"/>
              </w:rPr>
            </w:pPr>
            <w:r>
              <w:rPr>
                <w:rFonts w:hint="eastAsia"/>
                <w:b/>
                <w:bCs/>
              </w:rPr>
              <w:t>防控的业务环节</w:t>
            </w:r>
          </w:p>
        </w:tc>
        <w:tc>
          <w:tcPr>
            <w:tcW w:w="1701" w:type="dxa"/>
            <w:tcBorders>
              <w:top w:val="single" w:color="auto" w:sz="4" w:space="0"/>
            </w:tcBorders>
            <w:vAlign w:val="center"/>
          </w:tcPr>
          <w:p w14:paraId="6DA68592">
            <w:pPr>
              <w:jc w:val="center"/>
              <w:rPr>
                <w:rFonts w:hint="eastAsia"/>
              </w:rPr>
            </w:pPr>
            <w:r>
              <w:rPr>
                <w:rFonts w:hint="eastAsia"/>
                <w:b/>
                <w:bCs/>
              </w:rPr>
              <w:t>建议制度</w:t>
            </w:r>
          </w:p>
        </w:tc>
        <w:tc>
          <w:tcPr>
            <w:tcW w:w="1706" w:type="dxa"/>
            <w:tcBorders>
              <w:top w:val="single" w:color="auto" w:sz="4" w:space="0"/>
            </w:tcBorders>
            <w:vAlign w:val="center"/>
          </w:tcPr>
          <w:p w14:paraId="4C9E2542">
            <w:pPr>
              <w:jc w:val="center"/>
              <w:rPr>
                <w:rFonts w:hint="eastAsia"/>
              </w:rPr>
            </w:pPr>
            <w:r>
              <w:rPr>
                <w:rFonts w:hint="eastAsia"/>
                <w:b/>
                <w:bCs/>
              </w:rPr>
              <w:t>制度主要内容</w:t>
            </w:r>
          </w:p>
        </w:tc>
        <w:tc>
          <w:tcPr>
            <w:tcW w:w="6169" w:type="dxa"/>
            <w:tcBorders>
              <w:top w:val="single" w:color="auto" w:sz="4" w:space="0"/>
            </w:tcBorders>
          </w:tcPr>
          <w:p w14:paraId="682E0C85">
            <w:pPr>
              <w:jc w:val="center"/>
              <w:rPr>
                <w:rFonts w:hint="eastAsia"/>
              </w:rPr>
            </w:pPr>
            <w:r>
              <w:rPr>
                <w:rFonts w:hint="eastAsia"/>
                <w:b/>
                <w:bCs/>
              </w:rPr>
              <w:t>制度依据</w:t>
            </w:r>
          </w:p>
        </w:tc>
      </w:tr>
      <w:tr w14:paraId="08F0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E422E8">
            <w:pPr>
              <w:jc w:val="center"/>
              <w:rPr>
                <w:rFonts w:hint="eastAsia"/>
              </w:rPr>
            </w:pPr>
            <w:r>
              <w:rPr>
                <w:rFonts w:hint="eastAsia" w:ascii="宋体" w:hAnsi="宋体"/>
              </w:rPr>
              <w:t>1</w:t>
            </w:r>
          </w:p>
        </w:tc>
        <w:tc>
          <w:tcPr>
            <w:tcW w:w="1134" w:type="dxa"/>
            <w:vAlign w:val="center"/>
          </w:tcPr>
          <w:p w14:paraId="4988EB97">
            <w:pPr>
              <w:jc w:val="center"/>
              <w:rPr>
                <w:rFonts w:hint="eastAsia"/>
              </w:rPr>
            </w:pPr>
            <w:r>
              <w:rPr>
                <w:rFonts w:hint="eastAsia" w:ascii="宋体" w:hAnsi="宋体"/>
              </w:rPr>
              <w:t>1</w:t>
            </w:r>
            <w:r>
              <w:rPr>
                <w:rFonts w:ascii="宋体" w:hAnsi="宋体"/>
              </w:rPr>
              <w:t>-8</w:t>
            </w:r>
          </w:p>
        </w:tc>
        <w:tc>
          <w:tcPr>
            <w:tcW w:w="1559" w:type="dxa"/>
            <w:vAlign w:val="center"/>
          </w:tcPr>
          <w:p w14:paraId="336D449A">
            <w:pPr>
              <w:jc w:val="center"/>
              <w:rPr>
                <w:rFonts w:hint="eastAsia"/>
              </w:rPr>
            </w:pPr>
            <w:r>
              <w:rPr>
                <w:rFonts w:hint="eastAsia" w:ascii="宋体" w:hAnsi="宋体"/>
              </w:rPr>
              <w:t>资产业务控制</w:t>
            </w:r>
          </w:p>
        </w:tc>
        <w:tc>
          <w:tcPr>
            <w:tcW w:w="1701" w:type="dxa"/>
            <w:vAlign w:val="center"/>
          </w:tcPr>
          <w:p w14:paraId="748BEC50">
            <w:pPr>
              <w:jc w:val="center"/>
              <w:rPr>
                <w:rFonts w:hint="eastAsia"/>
              </w:rPr>
            </w:pPr>
            <w:r>
              <w:rPr>
                <w:rFonts w:hint="eastAsia" w:ascii="宋体" w:hAnsi="宋体"/>
              </w:rPr>
              <w:t>岗位设置和职责</w:t>
            </w:r>
          </w:p>
        </w:tc>
        <w:tc>
          <w:tcPr>
            <w:tcW w:w="1701" w:type="dxa"/>
            <w:vAlign w:val="center"/>
          </w:tcPr>
          <w:p w14:paraId="0F2DDBFA">
            <w:pPr>
              <w:jc w:val="center"/>
              <w:rPr>
                <w:rFonts w:hint="eastAsia"/>
              </w:rPr>
            </w:pPr>
            <w:r>
              <w:rPr>
                <w:rFonts w:hint="eastAsia" w:ascii="宋体" w:hAnsi="宋体"/>
              </w:rPr>
              <w:t>人事管理办法</w:t>
            </w:r>
          </w:p>
        </w:tc>
        <w:tc>
          <w:tcPr>
            <w:tcW w:w="1706" w:type="dxa"/>
            <w:vAlign w:val="center"/>
          </w:tcPr>
          <w:p w14:paraId="73AB5DBE">
            <w:pPr>
              <w:rPr>
                <w:rFonts w:hint="eastAsia"/>
              </w:rPr>
            </w:pPr>
            <w:r>
              <w:rPr>
                <w:rFonts w:hint="eastAsia" w:ascii="宋体" w:hAnsi="宋体"/>
                <w:color w:val="000000"/>
              </w:rPr>
              <w:t>规范单位设置资产管理机构、资产管理关键岗位，明确岗位职责等业务内容</w:t>
            </w:r>
          </w:p>
        </w:tc>
        <w:tc>
          <w:tcPr>
            <w:tcW w:w="6169" w:type="dxa"/>
          </w:tcPr>
          <w:p w14:paraId="4236D814">
            <w:pPr>
              <w:jc w:val="left"/>
              <w:rPr>
                <w:color w:val="000000"/>
                <w:sz w:val="18"/>
                <w:szCs w:val="18"/>
              </w:rPr>
            </w:pPr>
            <w:r>
              <w:rPr>
                <w:rFonts w:hint="eastAsia"/>
                <w:color w:val="000000"/>
                <w:sz w:val="18"/>
                <w:szCs w:val="18"/>
              </w:rPr>
              <w:t>中华人民共和国高等教育法》</w:t>
            </w:r>
          </w:p>
          <w:p w14:paraId="63C4CF8B">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09F77EB">
            <w:pPr>
              <w:jc w:val="left"/>
              <w:rPr>
                <w:color w:val="000000"/>
                <w:sz w:val="18"/>
                <w:szCs w:val="18"/>
              </w:rPr>
            </w:pPr>
            <w:r>
              <w:rPr>
                <w:rFonts w:hint="eastAsia"/>
                <w:color w:val="000000"/>
                <w:sz w:val="18"/>
                <w:szCs w:val="18"/>
              </w:rPr>
              <w:t>《管理会计应用指引第803号——行政事业单位》</w:t>
            </w:r>
          </w:p>
          <w:p w14:paraId="690640A2">
            <w:pPr>
              <w:jc w:val="left"/>
              <w:rPr>
                <w:color w:val="000000"/>
                <w:sz w:val="18"/>
                <w:szCs w:val="18"/>
              </w:rPr>
            </w:pPr>
            <w:r>
              <w:rPr>
                <w:rFonts w:hint="eastAsia"/>
                <w:color w:val="000000"/>
                <w:sz w:val="18"/>
                <w:szCs w:val="18"/>
              </w:rPr>
              <w:t>《行政事业单位内部控制规范（试行）》</w:t>
            </w:r>
          </w:p>
          <w:p w14:paraId="003986A5">
            <w:pPr>
              <w:jc w:val="left"/>
              <w:rPr>
                <w:color w:val="000000"/>
                <w:sz w:val="18"/>
                <w:szCs w:val="18"/>
              </w:rPr>
            </w:pPr>
            <w:r>
              <w:rPr>
                <w:rFonts w:hint="eastAsia"/>
                <w:color w:val="000000"/>
                <w:sz w:val="18"/>
                <w:szCs w:val="18"/>
              </w:rPr>
              <w:t>《教育部直属高校经济活动内部控制指南（试行）》</w:t>
            </w:r>
          </w:p>
          <w:p w14:paraId="762DB70D">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D67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2EFCAA">
            <w:pPr>
              <w:jc w:val="center"/>
              <w:rPr>
                <w:rFonts w:hint="eastAsia"/>
              </w:rPr>
            </w:pPr>
            <w:r>
              <w:rPr>
                <w:rFonts w:ascii="宋体" w:hAnsi="宋体"/>
              </w:rPr>
              <w:t>2</w:t>
            </w:r>
          </w:p>
        </w:tc>
        <w:tc>
          <w:tcPr>
            <w:tcW w:w="1134" w:type="dxa"/>
            <w:vAlign w:val="center"/>
          </w:tcPr>
          <w:p w14:paraId="249D610A">
            <w:pPr>
              <w:jc w:val="center"/>
              <w:rPr>
                <w:rFonts w:hint="eastAsia"/>
              </w:rPr>
            </w:pPr>
            <w:r>
              <w:rPr>
                <w:rFonts w:hint="eastAsia" w:ascii="宋体" w:hAnsi="宋体"/>
              </w:rPr>
              <w:t>5</w:t>
            </w:r>
            <w:r>
              <w:rPr>
                <w:rFonts w:ascii="宋体" w:hAnsi="宋体"/>
              </w:rPr>
              <w:t>-1</w:t>
            </w:r>
          </w:p>
        </w:tc>
        <w:tc>
          <w:tcPr>
            <w:tcW w:w="1559" w:type="dxa"/>
            <w:vAlign w:val="center"/>
          </w:tcPr>
          <w:p w14:paraId="0864D71C">
            <w:pPr>
              <w:jc w:val="center"/>
              <w:rPr>
                <w:rFonts w:hint="eastAsia"/>
              </w:rPr>
            </w:pPr>
            <w:r>
              <w:rPr>
                <w:rFonts w:hint="eastAsia" w:ascii="宋体" w:hAnsi="宋体"/>
              </w:rPr>
              <w:t>资产业务控制</w:t>
            </w:r>
          </w:p>
        </w:tc>
        <w:tc>
          <w:tcPr>
            <w:tcW w:w="1701" w:type="dxa"/>
            <w:vAlign w:val="center"/>
          </w:tcPr>
          <w:p w14:paraId="3E7A5A0A">
            <w:pPr>
              <w:jc w:val="center"/>
              <w:rPr>
                <w:rFonts w:hint="eastAsia"/>
              </w:rPr>
            </w:pPr>
            <w:r>
              <w:rPr>
                <w:rFonts w:hint="eastAsia" w:ascii="宋体" w:hAnsi="宋体"/>
              </w:rPr>
              <w:t>流动资产</w:t>
            </w:r>
          </w:p>
        </w:tc>
        <w:tc>
          <w:tcPr>
            <w:tcW w:w="1701" w:type="dxa"/>
            <w:vAlign w:val="center"/>
          </w:tcPr>
          <w:p w14:paraId="4A489FFC">
            <w:pPr>
              <w:jc w:val="center"/>
              <w:rPr>
                <w:rFonts w:hint="eastAsia"/>
              </w:rPr>
            </w:pPr>
            <w:r>
              <w:rPr>
                <w:rFonts w:hint="eastAsia" w:ascii="宋体" w:hAnsi="宋体"/>
              </w:rPr>
              <w:t>货币资金管理办法</w:t>
            </w:r>
          </w:p>
        </w:tc>
        <w:tc>
          <w:tcPr>
            <w:tcW w:w="1706" w:type="dxa"/>
            <w:vAlign w:val="center"/>
          </w:tcPr>
          <w:p w14:paraId="3813AF35">
            <w:pPr>
              <w:rPr>
                <w:rFonts w:hint="eastAsia"/>
              </w:rPr>
            </w:pPr>
            <w:r>
              <w:rPr>
                <w:rFonts w:hint="eastAsia" w:ascii="宋体" w:hAnsi="宋体"/>
              </w:rPr>
              <w:t>规范单位现金、银行存款的保管、使用、对账等业务而制定的管理办法</w:t>
            </w:r>
          </w:p>
        </w:tc>
        <w:tc>
          <w:tcPr>
            <w:tcW w:w="6169" w:type="dxa"/>
          </w:tcPr>
          <w:p w14:paraId="24D76A3E">
            <w:pPr>
              <w:jc w:val="left"/>
              <w:rPr>
                <w:color w:val="000000"/>
                <w:sz w:val="18"/>
                <w:szCs w:val="18"/>
              </w:rPr>
            </w:pPr>
            <w:r>
              <w:rPr>
                <w:rFonts w:hint="eastAsia"/>
                <w:color w:val="000000"/>
                <w:sz w:val="18"/>
                <w:szCs w:val="18"/>
              </w:rPr>
              <w:t>《中共中央纪委、教育部、监察部关于加强高等学校反腐倡廉建设的意见》</w:t>
            </w:r>
          </w:p>
          <w:p w14:paraId="7441B0FB">
            <w:pPr>
              <w:jc w:val="left"/>
              <w:rPr>
                <w:color w:val="000000"/>
                <w:sz w:val="18"/>
                <w:szCs w:val="18"/>
              </w:rPr>
            </w:pPr>
            <w:r>
              <w:rPr>
                <w:rFonts w:hint="eastAsia"/>
                <w:color w:val="000000"/>
                <w:sz w:val="18"/>
                <w:szCs w:val="18"/>
              </w:rPr>
              <w:t>《管理会计应用指引第803号——行政事业单位》</w:t>
            </w:r>
          </w:p>
          <w:p w14:paraId="3D205570">
            <w:pPr>
              <w:jc w:val="left"/>
              <w:rPr>
                <w:color w:val="000000"/>
                <w:sz w:val="18"/>
                <w:szCs w:val="18"/>
              </w:rPr>
            </w:pPr>
            <w:r>
              <w:rPr>
                <w:rFonts w:hint="eastAsia"/>
                <w:color w:val="000000"/>
                <w:sz w:val="18"/>
                <w:szCs w:val="18"/>
              </w:rPr>
              <w:t>《行政事业单位内部控制规范（试行）》</w:t>
            </w:r>
          </w:p>
          <w:p w14:paraId="5E01EB10">
            <w:pPr>
              <w:jc w:val="left"/>
              <w:rPr>
                <w:color w:val="000000"/>
                <w:sz w:val="18"/>
                <w:szCs w:val="18"/>
              </w:rPr>
            </w:pPr>
            <w:r>
              <w:rPr>
                <w:rFonts w:hint="eastAsia"/>
                <w:color w:val="000000"/>
                <w:sz w:val="18"/>
                <w:szCs w:val="18"/>
              </w:rPr>
              <w:t>《教育部直属高校经济活动内部控制指南（试行）》</w:t>
            </w:r>
          </w:p>
          <w:p w14:paraId="1CC02CD9">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617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A4F19A">
            <w:pPr>
              <w:jc w:val="center"/>
              <w:rPr>
                <w:rFonts w:hint="eastAsia"/>
              </w:rPr>
            </w:pPr>
            <w:r>
              <w:rPr>
                <w:rFonts w:ascii="宋体" w:hAnsi="宋体"/>
              </w:rPr>
              <w:t>3</w:t>
            </w:r>
          </w:p>
        </w:tc>
        <w:tc>
          <w:tcPr>
            <w:tcW w:w="1134" w:type="dxa"/>
            <w:vAlign w:val="center"/>
          </w:tcPr>
          <w:p w14:paraId="5FDAF1CD">
            <w:pPr>
              <w:jc w:val="center"/>
              <w:rPr>
                <w:rFonts w:hint="eastAsia"/>
              </w:rPr>
            </w:pPr>
            <w:r>
              <w:rPr>
                <w:rFonts w:hint="eastAsia" w:ascii="宋体" w:hAnsi="宋体"/>
              </w:rPr>
              <w:t>5</w:t>
            </w:r>
            <w:r>
              <w:rPr>
                <w:rFonts w:ascii="宋体" w:hAnsi="宋体"/>
              </w:rPr>
              <w:t>-2</w:t>
            </w:r>
          </w:p>
        </w:tc>
        <w:tc>
          <w:tcPr>
            <w:tcW w:w="1559" w:type="dxa"/>
            <w:vAlign w:val="center"/>
          </w:tcPr>
          <w:p w14:paraId="392084E0">
            <w:pPr>
              <w:jc w:val="center"/>
              <w:rPr>
                <w:rFonts w:hint="eastAsia"/>
              </w:rPr>
            </w:pPr>
            <w:r>
              <w:rPr>
                <w:rFonts w:hint="eastAsia" w:ascii="宋体" w:hAnsi="宋体"/>
              </w:rPr>
              <w:t>资产业务控制</w:t>
            </w:r>
          </w:p>
        </w:tc>
        <w:tc>
          <w:tcPr>
            <w:tcW w:w="1701" w:type="dxa"/>
            <w:vAlign w:val="center"/>
          </w:tcPr>
          <w:p w14:paraId="660010F4">
            <w:pPr>
              <w:jc w:val="center"/>
              <w:rPr>
                <w:rFonts w:hint="eastAsia"/>
              </w:rPr>
            </w:pPr>
            <w:r>
              <w:rPr>
                <w:rFonts w:hint="eastAsia" w:ascii="宋体" w:hAnsi="宋体"/>
              </w:rPr>
              <w:t>流动资产</w:t>
            </w:r>
          </w:p>
        </w:tc>
        <w:tc>
          <w:tcPr>
            <w:tcW w:w="1701" w:type="dxa"/>
            <w:vAlign w:val="center"/>
          </w:tcPr>
          <w:p w14:paraId="1B1B9872">
            <w:pPr>
              <w:jc w:val="center"/>
              <w:rPr>
                <w:rFonts w:hint="eastAsia"/>
              </w:rPr>
            </w:pPr>
            <w:r>
              <w:rPr>
                <w:rFonts w:hint="eastAsia" w:ascii="宋体" w:hAnsi="宋体"/>
              </w:rPr>
              <w:t>银行账户管理办法</w:t>
            </w:r>
          </w:p>
        </w:tc>
        <w:tc>
          <w:tcPr>
            <w:tcW w:w="1706" w:type="dxa"/>
            <w:vAlign w:val="center"/>
          </w:tcPr>
          <w:p w14:paraId="5991FC75">
            <w:pPr>
              <w:rPr>
                <w:rFonts w:hint="eastAsia"/>
              </w:rPr>
            </w:pPr>
            <w:r>
              <w:rPr>
                <w:rFonts w:hint="eastAsia" w:ascii="宋体" w:hAnsi="宋体"/>
              </w:rPr>
              <w:t>规范银行账户的开立、使用、对账等业务而制定的管理办法</w:t>
            </w:r>
          </w:p>
        </w:tc>
        <w:tc>
          <w:tcPr>
            <w:tcW w:w="6169" w:type="dxa"/>
          </w:tcPr>
          <w:p w14:paraId="4F966DE4">
            <w:pPr>
              <w:jc w:val="left"/>
              <w:rPr>
                <w:color w:val="000000"/>
                <w:sz w:val="18"/>
                <w:szCs w:val="18"/>
              </w:rPr>
            </w:pPr>
            <w:r>
              <w:rPr>
                <w:rFonts w:hint="eastAsia"/>
                <w:color w:val="000000"/>
                <w:sz w:val="18"/>
                <w:szCs w:val="18"/>
              </w:rPr>
              <w:t>《中共中央纪委、教育部、监察部关于加强高等学校反腐倡廉建设的意见》</w:t>
            </w:r>
          </w:p>
          <w:p w14:paraId="18DF66A4">
            <w:pPr>
              <w:jc w:val="left"/>
              <w:rPr>
                <w:color w:val="000000"/>
                <w:sz w:val="18"/>
                <w:szCs w:val="18"/>
              </w:rPr>
            </w:pPr>
            <w:r>
              <w:rPr>
                <w:rFonts w:hint="eastAsia"/>
                <w:color w:val="000000"/>
                <w:sz w:val="18"/>
                <w:szCs w:val="18"/>
              </w:rPr>
              <w:t>《管理会计应用指引第803号——行政事业单位》</w:t>
            </w:r>
          </w:p>
          <w:p w14:paraId="553CC616">
            <w:pPr>
              <w:jc w:val="left"/>
              <w:rPr>
                <w:color w:val="000000"/>
                <w:sz w:val="18"/>
                <w:szCs w:val="18"/>
              </w:rPr>
            </w:pPr>
            <w:r>
              <w:rPr>
                <w:rFonts w:hint="eastAsia"/>
                <w:color w:val="000000"/>
                <w:sz w:val="18"/>
                <w:szCs w:val="18"/>
              </w:rPr>
              <w:t>《行政事业单位内部控制规范（试行）》</w:t>
            </w:r>
          </w:p>
          <w:p w14:paraId="3CC6F7E8">
            <w:pPr>
              <w:jc w:val="left"/>
              <w:rPr>
                <w:color w:val="000000"/>
                <w:sz w:val="18"/>
                <w:szCs w:val="18"/>
              </w:rPr>
            </w:pPr>
            <w:r>
              <w:rPr>
                <w:rFonts w:hint="eastAsia"/>
                <w:color w:val="000000"/>
                <w:sz w:val="18"/>
                <w:szCs w:val="18"/>
              </w:rPr>
              <w:t>《教育部直属高校经济活动内部控制指南（试行）》</w:t>
            </w:r>
          </w:p>
          <w:p w14:paraId="32A7B005">
            <w:pPr>
              <w:autoSpaceDE w:val="0"/>
              <w:autoSpaceDN w:val="0"/>
              <w:adjustRightInd w:val="0"/>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F3F7ECA">
            <w:pPr>
              <w:autoSpaceDE w:val="0"/>
              <w:autoSpaceDN w:val="0"/>
              <w:adjustRightInd w:val="0"/>
              <w:rPr>
                <w:color w:val="000000"/>
                <w:sz w:val="18"/>
                <w:szCs w:val="18"/>
              </w:rPr>
            </w:pPr>
            <w:r>
              <w:rPr>
                <w:rFonts w:hint="eastAsia"/>
                <w:color w:val="000000"/>
                <w:sz w:val="18"/>
                <w:szCs w:val="18"/>
              </w:rPr>
              <w:t>《银行账户管理办法》</w:t>
            </w:r>
          </w:p>
          <w:p w14:paraId="2E5EFC04">
            <w:pPr>
              <w:autoSpaceDE w:val="0"/>
              <w:autoSpaceDN w:val="0"/>
              <w:adjustRightInd w:val="0"/>
              <w:rPr>
                <w:rFonts w:hint="eastAsia"/>
                <w:color w:val="000000"/>
                <w:sz w:val="18"/>
                <w:szCs w:val="18"/>
              </w:rPr>
            </w:pPr>
            <w:r>
              <w:rPr>
                <w:rFonts w:hint="eastAsia"/>
                <w:color w:val="000000"/>
                <w:sz w:val="18"/>
                <w:szCs w:val="18"/>
              </w:rPr>
              <w:t>《教育部直属高校和事业单位银行账户管理办法》</w:t>
            </w:r>
          </w:p>
          <w:p w14:paraId="7405B60F">
            <w:pPr>
              <w:autoSpaceDE w:val="0"/>
              <w:autoSpaceDN w:val="0"/>
              <w:adjustRightInd w:val="0"/>
              <w:rPr>
                <w:rFonts w:hint="eastAsia"/>
                <w:color w:val="000000"/>
                <w:sz w:val="18"/>
                <w:szCs w:val="18"/>
              </w:rPr>
            </w:pPr>
            <w:r>
              <w:rPr>
                <w:rFonts w:hint="eastAsia"/>
                <w:color w:val="000000"/>
                <w:sz w:val="18"/>
                <w:szCs w:val="18"/>
              </w:rPr>
              <w:t>《北京市预算单位银行账户及资金存放管理办法》</w:t>
            </w:r>
          </w:p>
        </w:tc>
      </w:tr>
      <w:tr w14:paraId="4527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89A360">
            <w:pPr>
              <w:jc w:val="center"/>
              <w:rPr>
                <w:rFonts w:hint="eastAsia"/>
              </w:rPr>
            </w:pPr>
            <w:r>
              <w:rPr>
                <w:rFonts w:ascii="宋体" w:hAnsi="宋体"/>
              </w:rPr>
              <w:t>4</w:t>
            </w:r>
          </w:p>
        </w:tc>
        <w:tc>
          <w:tcPr>
            <w:tcW w:w="1134" w:type="dxa"/>
            <w:vAlign w:val="center"/>
          </w:tcPr>
          <w:p w14:paraId="71017553">
            <w:pPr>
              <w:jc w:val="center"/>
              <w:rPr>
                <w:rFonts w:hint="eastAsia"/>
              </w:rPr>
            </w:pPr>
            <w:r>
              <w:rPr>
                <w:rFonts w:ascii="宋体" w:hAnsi="宋体"/>
              </w:rPr>
              <w:t>3-2</w:t>
            </w:r>
          </w:p>
        </w:tc>
        <w:tc>
          <w:tcPr>
            <w:tcW w:w="1559" w:type="dxa"/>
            <w:vAlign w:val="center"/>
          </w:tcPr>
          <w:p w14:paraId="67F75C1A">
            <w:pPr>
              <w:jc w:val="center"/>
              <w:rPr>
                <w:rFonts w:hint="eastAsia"/>
              </w:rPr>
            </w:pPr>
            <w:r>
              <w:rPr>
                <w:rFonts w:hint="eastAsia" w:ascii="宋体" w:hAnsi="宋体"/>
              </w:rPr>
              <w:t>资产业务控制</w:t>
            </w:r>
          </w:p>
        </w:tc>
        <w:tc>
          <w:tcPr>
            <w:tcW w:w="1701" w:type="dxa"/>
            <w:vAlign w:val="center"/>
          </w:tcPr>
          <w:p w14:paraId="5CC32F1B">
            <w:pPr>
              <w:jc w:val="center"/>
              <w:rPr>
                <w:rFonts w:hint="eastAsia"/>
              </w:rPr>
            </w:pPr>
            <w:r>
              <w:rPr>
                <w:rFonts w:hint="eastAsia" w:ascii="宋体" w:hAnsi="宋体"/>
              </w:rPr>
              <w:t>资产</w:t>
            </w:r>
          </w:p>
        </w:tc>
        <w:tc>
          <w:tcPr>
            <w:tcW w:w="1701" w:type="dxa"/>
            <w:vAlign w:val="center"/>
          </w:tcPr>
          <w:p w14:paraId="05DFEB03">
            <w:pPr>
              <w:jc w:val="center"/>
              <w:rPr>
                <w:rFonts w:hint="eastAsia"/>
              </w:rPr>
            </w:pPr>
            <w:r>
              <w:rPr>
                <w:rFonts w:hint="eastAsia" w:ascii="宋体" w:hAnsi="宋体"/>
              </w:rPr>
              <w:t>票据管理办法</w:t>
            </w:r>
          </w:p>
        </w:tc>
        <w:tc>
          <w:tcPr>
            <w:tcW w:w="1706" w:type="dxa"/>
            <w:vAlign w:val="center"/>
          </w:tcPr>
          <w:p w14:paraId="1A63261F">
            <w:pPr>
              <w:rPr>
                <w:rFonts w:hint="eastAsia"/>
              </w:rPr>
            </w:pPr>
            <w:r>
              <w:rPr>
                <w:rFonts w:hint="eastAsia" w:ascii="宋体" w:hAnsi="宋体"/>
              </w:rPr>
              <w:t>规范单位使用的各类票据的购买、保管、领用、归还、核销等业务而制定的管理办法</w:t>
            </w:r>
          </w:p>
        </w:tc>
        <w:tc>
          <w:tcPr>
            <w:tcW w:w="6169" w:type="dxa"/>
          </w:tcPr>
          <w:p w14:paraId="1BE4EBE5">
            <w:pPr>
              <w:jc w:val="left"/>
              <w:rPr>
                <w:color w:val="000000"/>
                <w:sz w:val="18"/>
                <w:szCs w:val="18"/>
              </w:rPr>
            </w:pPr>
            <w:r>
              <w:rPr>
                <w:rFonts w:hint="eastAsia"/>
                <w:color w:val="000000"/>
                <w:sz w:val="18"/>
                <w:szCs w:val="18"/>
              </w:rPr>
              <w:t>《中华人民共和国会计法》</w:t>
            </w:r>
          </w:p>
          <w:p w14:paraId="6CE10311">
            <w:pPr>
              <w:jc w:val="left"/>
              <w:rPr>
                <w:color w:val="000000"/>
                <w:sz w:val="18"/>
                <w:szCs w:val="18"/>
              </w:rPr>
            </w:pPr>
            <w:r>
              <w:rPr>
                <w:rFonts w:hint="eastAsia"/>
                <w:color w:val="000000"/>
                <w:sz w:val="18"/>
                <w:szCs w:val="18"/>
              </w:rPr>
              <w:t>《中华人民共和国发票管理办法》</w:t>
            </w:r>
          </w:p>
          <w:p w14:paraId="2643FC15">
            <w:pPr>
              <w:jc w:val="left"/>
              <w:rPr>
                <w:color w:val="000000"/>
                <w:sz w:val="18"/>
                <w:szCs w:val="18"/>
              </w:rPr>
            </w:pPr>
            <w:r>
              <w:rPr>
                <w:rFonts w:hint="eastAsia"/>
                <w:color w:val="000000"/>
                <w:sz w:val="18"/>
                <w:szCs w:val="18"/>
              </w:rPr>
              <w:t>《中共中央纪委、教育部、监察部关于加强高等学校反腐倡廉建设的意见》</w:t>
            </w:r>
          </w:p>
          <w:p w14:paraId="42F635A0">
            <w:pPr>
              <w:jc w:val="left"/>
              <w:rPr>
                <w:rFonts w:hint="eastAsia"/>
                <w:color w:val="000000"/>
                <w:sz w:val="18"/>
                <w:szCs w:val="18"/>
              </w:rPr>
            </w:pPr>
            <w:r>
              <w:rPr>
                <w:rFonts w:hint="eastAsia"/>
                <w:color w:val="000000"/>
                <w:sz w:val="18"/>
                <w:szCs w:val="18"/>
              </w:rPr>
              <w:t>《事业单位会计制度》</w:t>
            </w:r>
          </w:p>
          <w:p w14:paraId="4DA3B4C7">
            <w:pPr>
              <w:jc w:val="left"/>
              <w:rPr>
                <w:color w:val="000000"/>
                <w:sz w:val="18"/>
                <w:szCs w:val="18"/>
              </w:rPr>
            </w:pPr>
            <w:r>
              <w:rPr>
                <w:rFonts w:hint="eastAsia"/>
                <w:color w:val="000000"/>
                <w:sz w:val="18"/>
                <w:szCs w:val="18"/>
              </w:rPr>
              <w:t>《行政事业单位内部控制规范（试行）》</w:t>
            </w:r>
          </w:p>
          <w:p w14:paraId="0E10EDE5">
            <w:pPr>
              <w:jc w:val="left"/>
              <w:rPr>
                <w:color w:val="000000"/>
                <w:sz w:val="18"/>
                <w:szCs w:val="18"/>
              </w:rPr>
            </w:pPr>
            <w:r>
              <w:rPr>
                <w:rFonts w:hint="eastAsia"/>
                <w:color w:val="000000"/>
                <w:sz w:val="18"/>
                <w:szCs w:val="18"/>
              </w:rPr>
              <w:t>《教育部直属高校经济活动内部控制指南（试行）》</w:t>
            </w:r>
          </w:p>
          <w:p w14:paraId="03AEDBD7">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FFFDA91">
            <w:pPr>
              <w:rPr>
                <w:color w:val="000000"/>
                <w:sz w:val="18"/>
                <w:szCs w:val="18"/>
              </w:rPr>
            </w:pPr>
            <w:r>
              <w:rPr>
                <w:rFonts w:hint="eastAsia"/>
                <w:color w:val="000000"/>
                <w:sz w:val="18"/>
                <w:szCs w:val="18"/>
              </w:rPr>
              <w:t>《财政票据管理办法》</w:t>
            </w:r>
          </w:p>
          <w:p w14:paraId="5E185999">
            <w:pPr>
              <w:rPr>
                <w:rFonts w:hint="eastAsia"/>
                <w:color w:val="000000"/>
                <w:sz w:val="18"/>
                <w:szCs w:val="18"/>
              </w:rPr>
            </w:pPr>
          </w:p>
        </w:tc>
      </w:tr>
      <w:tr w14:paraId="3BD2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41B879">
            <w:pPr>
              <w:jc w:val="center"/>
              <w:rPr>
                <w:rFonts w:hint="eastAsia"/>
              </w:rPr>
            </w:pPr>
            <w:r>
              <w:rPr>
                <w:rFonts w:ascii="宋体" w:hAnsi="宋体"/>
              </w:rPr>
              <w:t>5</w:t>
            </w:r>
          </w:p>
        </w:tc>
        <w:tc>
          <w:tcPr>
            <w:tcW w:w="1134" w:type="dxa"/>
            <w:vAlign w:val="center"/>
          </w:tcPr>
          <w:p w14:paraId="7B18336B">
            <w:pPr>
              <w:jc w:val="center"/>
              <w:rPr>
                <w:rFonts w:hint="eastAsia"/>
              </w:rPr>
            </w:pPr>
            <w:r>
              <w:rPr>
                <w:rFonts w:hint="eastAsia" w:ascii="宋体" w:hAnsi="宋体"/>
              </w:rPr>
              <w:t>5</w:t>
            </w:r>
            <w:r>
              <w:rPr>
                <w:rFonts w:ascii="宋体" w:hAnsi="宋体"/>
              </w:rPr>
              <w:t>-3</w:t>
            </w:r>
          </w:p>
        </w:tc>
        <w:tc>
          <w:tcPr>
            <w:tcW w:w="1559" w:type="dxa"/>
            <w:vAlign w:val="center"/>
          </w:tcPr>
          <w:p w14:paraId="024C85D8">
            <w:pPr>
              <w:jc w:val="center"/>
              <w:rPr>
                <w:rFonts w:hint="eastAsia"/>
              </w:rPr>
            </w:pPr>
            <w:r>
              <w:rPr>
                <w:rFonts w:hint="eastAsia" w:ascii="宋体" w:hAnsi="宋体"/>
              </w:rPr>
              <w:t>资产业务控制</w:t>
            </w:r>
          </w:p>
        </w:tc>
        <w:tc>
          <w:tcPr>
            <w:tcW w:w="1701" w:type="dxa"/>
            <w:vAlign w:val="center"/>
          </w:tcPr>
          <w:p w14:paraId="3B5744C5">
            <w:pPr>
              <w:jc w:val="center"/>
              <w:rPr>
                <w:rFonts w:hint="eastAsia"/>
              </w:rPr>
            </w:pPr>
            <w:r>
              <w:rPr>
                <w:rFonts w:hint="eastAsia" w:ascii="宋体" w:hAnsi="宋体"/>
              </w:rPr>
              <w:t>资产</w:t>
            </w:r>
          </w:p>
        </w:tc>
        <w:tc>
          <w:tcPr>
            <w:tcW w:w="1701" w:type="dxa"/>
            <w:vAlign w:val="center"/>
          </w:tcPr>
          <w:p w14:paraId="0BBC000F">
            <w:pPr>
              <w:jc w:val="center"/>
              <w:rPr>
                <w:rFonts w:hint="eastAsia"/>
              </w:rPr>
            </w:pPr>
            <w:r>
              <w:rPr>
                <w:rFonts w:hint="eastAsia" w:ascii="宋体" w:hAnsi="宋体"/>
              </w:rPr>
              <w:t>印签管理办法</w:t>
            </w:r>
          </w:p>
        </w:tc>
        <w:tc>
          <w:tcPr>
            <w:tcW w:w="1706" w:type="dxa"/>
            <w:vAlign w:val="center"/>
          </w:tcPr>
          <w:p w14:paraId="2242C2E4">
            <w:pPr>
              <w:rPr>
                <w:rFonts w:hint="eastAsia"/>
              </w:rPr>
            </w:pPr>
            <w:r>
              <w:rPr>
                <w:rFonts w:hint="eastAsia" w:ascii="宋体" w:hAnsi="宋体"/>
              </w:rPr>
              <w:t>规范单位印签的刻制、保管、使用、销毁等业务而制定的管理办法</w:t>
            </w:r>
          </w:p>
        </w:tc>
        <w:tc>
          <w:tcPr>
            <w:tcW w:w="6169" w:type="dxa"/>
          </w:tcPr>
          <w:p w14:paraId="6F647495">
            <w:pPr>
              <w:jc w:val="left"/>
              <w:rPr>
                <w:color w:val="000000"/>
                <w:sz w:val="18"/>
                <w:szCs w:val="18"/>
              </w:rPr>
            </w:pPr>
            <w:r>
              <w:rPr>
                <w:rFonts w:hint="eastAsia"/>
                <w:color w:val="000000"/>
                <w:sz w:val="18"/>
                <w:szCs w:val="18"/>
              </w:rPr>
              <w:t>《中共中央纪委、教育部、监察部关于加强高等学校反腐倡廉建设的意见》</w:t>
            </w:r>
          </w:p>
          <w:p w14:paraId="11B12F62">
            <w:pPr>
              <w:jc w:val="left"/>
              <w:rPr>
                <w:color w:val="000000"/>
                <w:sz w:val="18"/>
                <w:szCs w:val="18"/>
              </w:rPr>
            </w:pPr>
            <w:r>
              <w:rPr>
                <w:rFonts w:hint="eastAsia"/>
                <w:color w:val="000000"/>
                <w:sz w:val="18"/>
                <w:szCs w:val="18"/>
              </w:rPr>
              <w:t>《行政事业单位内部控制规范（试行）》</w:t>
            </w:r>
          </w:p>
          <w:p w14:paraId="25F72C88">
            <w:pPr>
              <w:jc w:val="left"/>
              <w:rPr>
                <w:color w:val="000000"/>
                <w:sz w:val="18"/>
                <w:szCs w:val="18"/>
              </w:rPr>
            </w:pPr>
            <w:r>
              <w:rPr>
                <w:rFonts w:hint="eastAsia"/>
                <w:color w:val="000000"/>
                <w:sz w:val="18"/>
                <w:szCs w:val="18"/>
              </w:rPr>
              <w:t>《教育部直属高校经济活动内部控制指南（试行）》</w:t>
            </w:r>
          </w:p>
          <w:p w14:paraId="47566DED">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EAC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E3F794">
            <w:pPr>
              <w:jc w:val="center"/>
              <w:rPr>
                <w:rFonts w:hint="eastAsia"/>
              </w:rPr>
            </w:pPr>
            <w:r>
              <w:rPr>
                <w:rFonts w:ascii="宋体" w:hAnsi="宋体"/>
              </w:rPr>
              <w:t>6</w:t>
            </w:r>
          </w:p>
        </w:tc>
        <w:tc>
          <w:tcPr>
            <w:tcW w:w="1134" w:type="dxa"/>
            <w:vAlign w:val="center"/>
          </w:tcPr>
          <w:p w14:paraId="2ECC4BC9">
            <w:pPr>
              <w:jc w:val="center"/>
              <w:rPr>
                <w:rFonts w:hint="eastAsia"/>
              </w:rPr>
            </w:pPr>
            <w:r>
              <w:rPr>
                <w:rFonts w:hint="eastAsia" w:ascii="宋体" w:hAnsi="宋体"/>
              </w:rPr>
              <w:t>5</w:t>
            </w:r>
            <w:r>
              <w:rPr>
                <w:rFonts w:ascii="宋体" w:hAnsi="宋体"/>
              </w:rPr>
              <w:t>-4</w:t>
            </w:r>
          </w:p>
        </w:tc>
        <w:tc>
          <w:tcPr>
            <w:tcW w:w="1559" w:type="dxa"/>
            <w:vAlign w:val="center"/>
          </w:tcPr>
          <w:p w14:paraId="62955E83">
            <w:pPr>
              <w:jc w:val="center"/>
              <w:rPr>
                <w:rFonts w:hint="eastAsia"/>
              </w:rPr>
            </w:pPr>
            <w:r>
              <w:rPr>
                <w:rFonts w:hint="eastAsia" w:ascii="宋体" w:hAnsi="宋体"/>
              </w:rPr>
              <w:t>资产业务控制</w:t>
            </w:r>
          </w:p>
        </w:tc>
        <w:tc>
          <w:tcPr>
            <w:tcW w:w="1701" w:type="dxa"/>
            <w:vAlign w:val="center"/>
          </w:tcPr>
          <w:p w14:paraId="52728721">
            <w:pPr>
              <w:jc w:val="center"/>
              <w:rPr>
                <w:rFonts w:hint="eastAsia"/>
              </w:rPr>
            </w:pPr>
            <w:r>
              <w:rPr>
                <w:rFonts w:hint="eastAsia" w:ascii="宋体" w:hAnsi="宋体"/>
              </w:rPr>
              <w:t>资产</w:t>
            </w:r>
          </w:p>
        </w:tc>
        <w:tc>
          <w:tcPr>
            <w:tcW w:w="1701" w:type="dxa"/>
            <w:vAlign w:val="center"/>
          </w:tcPr>
          <w:p w14:paraId="5206F57D">
            <w:pPr>
              <w:jc w:val="center"/>
              <w:rPr>
                <w:rFonts w:hint="eastAsia"/>
              </w:rPr>
            </w:pPr>
            <w:r>
              <w:rPr>
                <w:rFonts w:hint="eastAsia" w:ascii="宋体" w:hAnsi="宋体"/>
              </w:rPr>
              <w:t>公务卡管理办法</w:t>
            </w:r>
          </w:p>
        </w:tc>
        <w:tc>
          <w:tcPr>
            <w:tcW w:w="1706" w:type="dxa"/>
            <w:vAlign w:val="center"/>
          </w:tcPr>
          <w:p w14:paraId="78EAAA8D">
            <w:pPr>
              <w:rPr>
                <w:rFonts w:hint="eastAsia"/>
              </w:rPr>
            </w:pPr>
            <w:r>
              <w:rPr>
                <w:rFonts w:hint="eastAsia" w:ascii="宋体" w:hAnsi="宋体" w:cs="宋体"/>
                <w:color w:val="000000"/>
                <w:kern w:val="0"/>
                <w:sz w:val="22"/>
              </w:rPr>
              <w:t>规范单位公务卡管理、使用范围、核算要求等业务内容</w:t>
            </w:r>
          </w:p>
        </w:tc>
        <w:tc>
          <w:tcPr>
            <w:tcW w:w="6169" w:type="dxa"/>
          </w:tcPr>
          <w:p w14:paraId="2A48C52B">
            <w:pPr>
              <w:jc w:val="left"/>
              <w:rPr>
                <w:color w:val="000000"/>
                <w:sz w:val="18"/>
                <w:szCs w:val="18"/>
              </w:rPr>
            </w:pPr>
            <w:r>
              <w:rPr>
                <w:rFonts w:hint="eastAsia"/>
                <w:color w:val="000000"/>
                <w:sz w:val="18"/>
                <w:szCs w:val="18"/>
              </w:rPr>
              <w:t>《中共中央纪委、教育部、监察部关于加强高等学校反腐倡廉建设的意见》</w:t>
            </w:r>
          </w:p>
          <w:p w14:paraId="4302326F">
            <w:pPr>
              <w:jc w:val="left"/>
              <w:rPr>
                <w:color w:val="000000"/>
                <w:sz w:val="18"/>
                <w:szCs w:val="18"/>
              </w:rPr>
            </w:pPr>
            <w:r>
              <w:rPr>
                <w:rFonts w:hint="eastAsia"/>
                <w:color w:val="000000"/>
                <w:sz w:val="18"/>
                <w:szCs w:val="18"/>
              </w:rPr>
              <w:t>《行政事业单位内部控制规范（试行）》</w:t>
            </w:r>
          </w:p>
          <w:p w14:paraId="6A7E971C">
            <w:pPr>
              <w:jc w:val="left"/>
              <w:rPr>
                <w:color w:val="000000"/>
                <w:sz w:val="18"/>
                <w:szCs w:val="18"/>
              </w:rPr>
            </w:pPr>
            <w:r>
              <w:rPr>
                <w:rFonts w:hint="eastAsia"/>
                <w:color w:val="000000"/>
                <w:sz w:val="18"/>
                <w:szCs w:val="18"/>
              </w:rPr>
              <w:t>《教育部直属高校经济活动内部控制指南（试行）》</w:t>
            </w:r>
          </w:p>
          <w:p w14:paraId="3DF28DE7">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9C7D5FD">
            <w:pPr>
              <w:autoSpaceDE w:val="0"/>
              <w:autoSpaceDN w:val="0"/>
              <w:adjustRightInd w:val="0"/>
              <w:rPr>
                <w:rFonts w:hint="eastAsia"/>
                <w:color w:val="000000"/>
                <w:sz w:val="18"/>
                <w:szCs w:val="18"/>
              </w:rPr>
            </w:pPr>
            <w:r>
              <w:rPr>
                <w:rFonts w:hint="eastAsia"/>
                <w:color w:val="000000"/>
                <w:sz w:val="18"/>
                <w:szCs w:val="18"/>
              </w:rPr>
              <w:t>《北京市教育委员会公务卡管理暂行办法》</w:t>
            </w:r>
          </w:p>
        </w:tc>
      </w:tr>
      <w:tr w14:paraId="1B84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27DACC">
            <w:pPr>
              <w:jc w:val="center"/>
              <w:rPr>
                <w:rFonts w:hint="eastAsia"/>
              </w:rPr>
            </w:pPr>
            <w:r>
              <w:rPr>
                <w:rFonts w:ascii="宋体" w:hAnsi="宋体"/>
              </w:rPr>
              <w:t>7</w:t>
            </w:r>
          </w:p>
        </w:tc>
        <w:tc>
          <w:tcPr>
            <w:tcW w:w="1134" w:type="dxa"/>
            <w:vAlign w:val="center"/>
          </w:tcPr>
          <w:p w14:paraId="5A995857">
            <w:pPr>
              <w:jc w:val="center"/>
              <w:rPr>
                <w:rFonts w:hint="eastAsia"/>
              </w:rPr>
            </w:pPr>
            <w:r>
              <w:rPr>
                <w:rFonts w:hint="eastAsia" w:ascii="宋体" w:hAnsi="宋体"/>
              </w:rPr>
              <w:t>5</w:t>
            </w:r>
            <w:r>
              <w:rPr>
                <w:rFonts w:ascii="宋体" w:hAnsi="宋体"/>
              </w:rPr>
              <w:t>-5</w:t>
            </w:r>
          </w:p>
        </w:tc>
        <w:tc>
          <w:tcPr>
            <w:tcW w:w="1559" w:type="dxa"/>
            <w:vAlign w:val="center"/>
          </w:tcPr>
          <w:p w14:paraId="749E736C">
            <w:pPr>
              <w:jc w:val="center"/>
              <w:rPr>
                <w:rFonts w:hint="eastAsia"/>
              </w:rPr>
            </w:pPr>
            <w:r>
              <w:rPr>
                <w:rFonts w:hint="eastAsia" w:ascii="宋体" w:hAnsi="宋体"/>
              </w:rPr>
              <w:t>资产业务控制</w:t>
            </w:r>
          </w:p>
        </w:tc>
        <w:tc>
          <w:tcPr>
            <w:tcW w:w="1701" w:type="dxa"/>
            <w:vAlign w:val="center"/>
          </w:tcPr>
          <w:p w14:paraId="4BE537BA">
            <w:pPr>
              <w:jc w:val="center"/>
              <w:rPr>
                <w:rFonts w:hint="eastAsia"/>
              </w:rPr>
            </w:pPr>
            <w:r>
              <w:rPr>
                <w:rFonts w:hint="eastAsia" w:ascii="宋体" w:hAnsi="宋体"/>
              </w:rPr>
              <w:t>流动资产</w:t>
            </w:r>
          </w:p>
        </w:tc>
        <w:tc>
          <w:tcPr>
            <w:tcW w:w="1701" w:type="dxa"/>
            <w:vAlign w:val="center"/>
          </w:tcPr>
          <w:p w14:paraId="44423D62">
            <w:pPr>
              <w:jc w:val="center"/>
              <w:rPr>
                <w:rFonts w:hint="eastAsia"/>
              </w:rPr>
            </w:pPr>
            <w:r>
              <w:rPr>
                <w:rFonts w:hint="eastAsia" w:ascii="宋体" w:hAnsi="宋体"/>
              </w:rPr>
              <w:t>大额资金管理办法</w:t>
            </w:r>
          </w:p>
        </w:tc>
        <w:tc>
          <w:tcPr>
            <w:tcW w:w="1706" w:type="dxa"/>
            <w:vAlign w:val="center"/>
          </w:tcPr>
          <w:p w14:paraId="34B60E16">
            <w:pPr>
              <w:rPr>
                <w:rFonts w:hint="eastAsia"/>
              </w:rPr>
            </w:pPr>
            <w:r>
              <w:rPr>
                <w:rFonts w:hint="eastAsia" w:ascii="宋体" w:hAnsi="宋体"/>
              </w:rPr>
              <w:t>规范单位常规性资金支付、非常规资金支付及大额流动资金支付审批而制定的管理办法</w:t>
            </w:r>
          </w:p>
        </w:tc>
        <w:tc>
          <w:tcPr>
            <w:tcW w:w="6169" w:type="dxa"/>
          </w:tcPr>
          <w:p w14:paraId="45178DAA">
            <w:pPr>
              <w:jc w:val="left"/>
              <w:rPr>
                <w:color w:val="000000"/>
                <w:sz w:val="18"/>
                <w:szCs w:val="18"/>
              </w:rPr>
            </w:pPr>
            <w:r>
              <w:rPr>
                <w:rFonts w:hint="eastAsia"/>
                <w:color w:val="000000"/>
                <w:sz w:val="18"/>
                <w:szCs w:val="18"/>
              </w:rPr>
              <w:t>《教育部、财政部关于进一步加强直属高校资金安全管理的若干意见》</w:t>
            </w:r>
          </w:p>
          <w:p w14:paraId="4C82DC44">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A0A7ED0">
            <w:pPr>
              <w:jc w:val="left"/>
              <w:rPr>
                <w:color w:val="000000"/>
                <w:sz w:val="18"/>
                <w:szCs w:val="18"/>
              </w:rPr>
            </w:pPr>
            <w:r>
              <w:rPr>
                <w:rFonts w:hint="eastAsia"/>
                <w:color w:val="000000"/>
                <w:sz w:val="18"/>
                <w:szCs w:val="18"/>
              </w:rPr>
              <w:t>《教育部关于进一步推进直属高校贯彻落实“三重一大”决策制度的意见》</w:t>
            </w:r>
          </w:p>
          <w:p w14:paraId="069B6067">
            <w:pPr>
              <w:jc w:val="left"/>
              <w:rPr>
                <w:color w:val="000000"/>
                <w:sz w:val="18"/>
                <w:szCs w:val="18"/>
              </w:rPr>
            </w:pPr>
            <w:r>
              <w:rPr>
                <w:rFonts w:hint="eastAsia"/>
                <w:color w:val="000000"/>
                <w:sz w:val="18"/>
                <w:szCs w:val="18"/>
              </w:rPr>
              <w:t>《管理会计应用指引第803号——行政事业单位》</w:t>
            </w:r>
          </w:p>
          <w:p w14:paraId="6596FE55">
            <w:pPr>
              <w:jc w:val="left"/>
              <w:rPr>
                <w:color w:val="000000"/>
                <w:sz w:val="18"/>
                <w:szCs w:val="18"/>
              </w:rPr>
            </w:pPr>
            <w:r>
              <w:rPr>
                <w:rFonts w:hint="eastAsia"/>
                <w:color w:val="000000"/>
                <w:sz w:val="18"/>
                <w:szCs w:val="18"/>
              </w:rPr>
              <w:t>《行政事业单位内部控制规范（试行）》</w:t>
            </w:r>
          </w:p>
          <w:p w14:paraId="76E923C7">
            <w:pPr>
              <w:jc w:val="left"/>
              <w:rPr>
                <w:color w:val="000000"/>
                <w:sz w:val="18"/>
                <w:szCs w:val="18"/>
              </w:rPr>
            </w:pPr>
            <w:r>
              <w:rPr>
                <w:rFonts w:hint="eastAsia"/>
                <w:color w:val="000000"/>
                <w:sz w:val="18"/>
                <w:szCs w:val="18"/>
              </w:rPr>
              <w:t>《教育部直属高校经济活动内部控制指南（试行）》</w:t>
            </w:r>
          </w:p>
          <w:p w14:paraId="0E906A53">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30A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9703CB9">
            <w:pPr>
              <w:jc w:val="center"/>
              <w:rPr>
                <w:rFonts w:hint="eastAsia"/>
              </w:rPr>
            </w:pPr>
            <w:r>
              <w:rPr>
                <w:rFonts w:ascii="宋体" w:hAnsi="宋体"/>
              </w:rPr>
              <w:t>8</w:t>
            </w:r>
          </w:p>
        </w:tc>
        <w:tc>
          <w:tcPr>
            <w:tcW w:w="1134" w:type="dxa"/>
            <w:vAlign w:val="center"/>
          </w:tcPr>
          <w:p w14:paraId="7DAC7614">
            <w:pPr>
              <w:jc w:val="center"/>
              <w:rPr>
                <w:rFonts w:hint="eastAsia"/>
              </w:rPr>
            </w:pPr>
            <w:r>
              <w:rPr>
                <w:rFonts w:ascii="宋体" w:hAnsi="宋体"/>
              </w:rPr>
              <w:t>5-6</w:t>
            </w:r>
          </w:p>
        </w:tc>
        <w:tc>
          <w:tcPr>
            <w:tcW w:w="1559" w:type="dxa"/>
            <w:vAlign w:val="center"/>
          </w:tcPr>
          <w:p w14:paraId="1D6F17D7">
            <w:pPr>
              <w:jc w:val="center"/>
              <w:rPr>
                <w:rFonts w:hint="eastAsia"/>
              </w:rPr>
            </w:pPr>
            <w:r>
              <w:rPr>
                <w:rFonts w:hint="eastAsia" w:ascii="宋体" w:hAnsi="宋体"/>
              </w:rPr>
              <w:t>资产业务控制</w:t>
            </w:r>
          </w:p>
        </w:tc>
        <w:tc>
          <w:tcPr>
            <w:tcW w:w="1701" w:type="dxa"/>
            <w:vAlign w:val="center"/>
          </w:tcPr>
          <w:p w14:paraId="117E5C50">
            <w:pPr>
              <w:jc w:val="center"/>
              <w:rPr>
                <w:rFonts w:hint="eastAsia"/>
              </w:rPr>
            </w:pPr>
            <w:r>
              <w:rPr>
                <w:rFonts w:hint="eastAsia" w:ascii="宋体" w:hAnsi="宋体"/>
              </w:rPr>
              <w:t>流动资产</w:t>
            </w:r>
          </w:p>
        </w:tc>
        <w:tc>
          <w:tcPr>
            <w:tcW w:w="1701" w:type="dxa"/>
            <w:vAlign w:val="center"/>
          </w:tcPr>
          <w:p w14:paraId="4F189802">
            <w:pPr>
              <w:jc w:val="center"/>
              <w:rPr>
                <w:rFonts w:hint="eastAsia"/>
              </w:rPr>
            </w:pPr>
            <w:r>
              <w:rPr>
                <w:rFonts w:hint="eastAsia" w:ascii="宋体" w:hAnsi="宋体"/>
              </w:rPr>
              <w:t>往来款款项管理办法</w:t>
            </w:r>
          </w:p>
        </w:tc>
        <w:tc>
          <w:tcPr>
            <w:tcW w:w="1706" w:type="dxa"/>
            <w:vAlign w:val="center"/>
          </w:tcPr>
          <w:p w14:paraId="5E883223">
            <w:pPr>
              <w:rPr>
                <w:rFonts w:hint="eastAsia"/>
              </w:rPr>
            </w:pPr>
            <w:r>
              <w:rPr>
                <w:rFonts w:hint="eastAsia" w:ascii="宋体" w:hAnsi="宋体"/>
              </w:rPr>
              <w:t>规范单位应收和预付款项的审核、清理等业务内容</w:t>
            </w:r>
          </w:p>
        </w:tc>
        <w:tc>
          <w:tcPr>
            <w:tcW w:w="6169" w:type="dxa"/>
          </w:tcPr>
          <w:p w14:paraId="6E82372B">
            <w:pPr>
              <w:jc w:val="left"/>
              <w:rPr>
                <w:color w:val="000000"/>
                <w:sz w:val="18"/>
                <w:szCs w:val="18"/>
              </w:rPr>
            </w:pPr>
            <w:r>
              <w:rPr>
                <w:rFonts w:hint="eastAsia"/>
                <w:color w:val="000000"/>
                <w:sz w:val="18"/>
                <w:szCs w:val="18"/>
              </w:rPr>
              <w:t>《中共中央纪委、教育部、监察部关于加强高等学校反腐倡廉建设的意见》</w:t>
            </w:r>
          </w:p>
          <w:p w14:paraId="2BC0F0CD">
            <w:pPr>
              <w:jc w:val="left"/>
              <w:rPr>
                <w:rFonts w:hint="eastAsia"/>
                <w:color w:val="000000"/>
                <w:sz w:val="18"/>
                <w:szCs w:val="18"/>
              </w:rPr>
            </w:pPr>
            <w:r>
              <w:rPr>
                <w:rFonts w:hint="eastAsia"/>
                <w:color w:val="000000"/>
                <w:sz w:val="18"/>
                <w:szCs w:val="18"/>
              </w:rPr>
              <w:t>《管理会计应用指引第803号——行政事业单位》</w:t>
            </w:r>
          </w:p>
          <w:p w14:paraId="3E6361A3">
            <w:pPr>
              <w:jc w:val="left"/>
              <w:rPr>
                <w:color w:val="000000"/>
                <w:sz w:val="18"/>
                <w:szCs w:val="18"/>
              </w:rPr>
            </w:pPr>
            <w:r>
              <w:rPr>
                <w:rFonts w:hint="eastAsia"/>
                <w:color w:val="000000"/>
                <w:sz w:val="18"/>
                <w:szCs w:val="18"/>
              </w:rPr>
              <w:t>《行政事业单位内部控制规范（试行）》</w:t>
            </w:r>
          </w:p>
          <w:p w14:paraId="6B7ED99F">
            <w:pPr>
              <w:jc w:val="left"/>
              <w:rPr>
                <w:color w:val="000000"/>
                <w:sz w:val="18"/>
                <w:szCs w:val="18"/>
              </w:rPr>
            </w:pPr>
            <w:r>
              <w:rPr>
                <w:rFonts w:hint="eastAsia"/>
                <w:color w:val="000000"/>
                <w:sz w:val="18"/>
                <w:szCs w:val="18"/>
              </w:rPr>
              <w:t>《教育部直属高校经济活动内部控制指南（试行）》</w:t>
            </w:r>
          </w:p>
          <w:p w14:paraId="091D7BCC">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DD6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35D4A06">
            <w:pPr>
              <w:jc w:val="center"/>
              <w:rPr>
                <w:rFonts w:hint="eastAsia"/>
              </w:rPr>
            </w:pPr>
            <w:r>
              <w:rPr>
                <w:rFonts w:ascii="宋体" w:hAnsi="宋体"/>
              </w:rPr>
              <w:t>9</w:t>
            </w:r>
          </w:p>
        </w:tc>
        <w:tc>
          <w:tcPr>
            <w:tcW w:w="1134" w:type="dxa"/>
            <w:vAlign w:val="center"/>
          </w:tcPr>
          <w:p w14:paraId="56201FDA">
            <w:pPr>
              <w:jc w:val="center"/>
              <w:rPr>
                <w:rFonts w:hint="eastAsia"/>
              </w:rPr>
            </w:pPr>
            <w:r>
              <w:rPr>
                <w:rFonts w:hint="eastAsia" w:ascii="宋体" w:hAnsi="宋体"/>
              </w:rPr>
              <w:t>5</w:t>
            </w:r>
            <w:r>
              <w:rPr>
                <w:rFonts w:ascii="宋体" w:hAnsi="宋体"/>
              </w:rPr>
              <w:t>-7</w:t>
            </w:r>
          </w:p>
        </w:tc>
        <w:tc>
          <w:tcPr>
            <w:tcW w:w="1559" w:type="dxa"/>
            <w:vAlign w:val="center"/>
          </w:tcPr>
          <w:p w14:paraId="481021FB">
            <w:pPr>
              <w:jc w:val="center"/>
              <w:rPr>
                <w:rFonts w:hint="eastAsia"/>
              </w:rPr>
            </w:pPr>
            <w:r>
              <w:rPr>
                <w:rFonts w:hint="eastAsia" w:ascii="宋体" w:hAnsi="宋体"/>
              </w:rPr>
              <w:t>资产业务控制</w:t>
            </w:r>
          </w:p>
        </w:tc>
        <w:tc>
          <w:tcPr>
            <w:tcW w:w="1701" w:type="dxa"/>
            <w:vAlign w:val="center"/>
          </w:tcPr>
          <w:p w14:paraId="39F76BCD">
            <w:pPr>
              <w:jc w:val="center"/>
              <w:rPr>
                <w:rFonts w:hint="eastAsia"/>
              </w:rPr>
            </w:pPr>
            <w:r>
              <w:rPr>
                <w:rFonts w:hint="eastAsia" w:ascii="宋体" w:hAnsi="宋体"/>
              </w:rPr>
              <w:t>资产</w:t>
            </w:r>
          </w:p>
        </w:tc>
        <w:tc>
          <w:tcPr>
            <w:tcW w:w="1701" w:type="dxa"/>
            <w:vAlign w:val="center"/>
          </w:tcPr>
          <w:p w14:paraId="5DF32CF2">
            <w:pPr>
              <w:jc w:val="center"/>
              <w:rPr>
                <w:rFonts w:hint="eastAsia"/>
              </w:rPr>
            </w:pPr>
            <w:r>
              <w:rPr>
                <w:rFonts w:hint="eastAsia" w:ascii="宋体" w:hAnsi="宋体"/>
              </w:rPr>
              <w:t>资产采购与招标管理办法</w:t>
            </w:r>
          </w:p>
        </w:tc>
        <w:tc>
          <w:tcPr>
            <w:tcW w:w="1706" w:type="dxa"/>
            <w:vAlign w:val="center"/>
          </w:tcPr>
          <w:p w14:paraId="3F39758C">
            <w:pPr>
              <w:rPr>
                <w:rFonts w:hint="eastAsia"/>
              </w:rPr>
            </w:pPr>
            <w:r>
              <w:rPr>
                <w:rFonts w:hint="eastAsia" w:ascii="宋体" w:hAnsi="宋体"/>
              </w:rPr>
              <w:t>规范单位涉及资产的采购及招投标工作的管理机构、管理原则，招标程序、监督与问责等业务内容</w:t>
            </w:r>
          </w:p>
        </w:tc>
        <w:tc>
          <w:tcPr>
            <w:tcW w:w="6169" w:type="dxa"/>
          </w:tcPr>
          <w:p w14:paraId="5D324DBF">
            <w:pPr>
              <w:autoSpaceDE w:val="0"/>
              <w:autoSpaceDN w:val="0"/>
              <w:adjustRightInd w:val="0"/>
              <w:jc w:val="left"/>
              <w:rPr>
                <w:color w:val="000000"/>
                <w:sz w:val="18"/>
                <w:szCs w:val="18"/>
              </w:rPr>
            </w:pPr>
            <w:r>
              <w:rPr>
                <w:rFonts w:hint="eastAsia"/>
                <w:color w:val="000000"/>
                <w:sz w:val="18"/>
                <w:szCs w:val="18"/>
              </w:rPr>
              <w:t>《中华人民共和国预算法》</w:t>
            </w:r>
          </w:p>
          <w:p w14:paraId="661BBB0E">
            <w:pPr>
              <w:autoSpaceDE w:val="0"/>
              <w:autoSpaceDN w:val="0"/>
              <w:adjustRightInd w:val="0"/>
              <w:jc w:val="left"/>
              <w:rPr>
                <w:rFonts w:hint="eastAsia" w:eastAsia="宋体"/>
                <w:color w:val="000000"/>
                <w:sz w:val="18"/>
                <w:szCs w:val="18"/>
                <w:lang w:eastAsia="zh-CN"/>
              </w:rPr>
            </w:pPr>
            <w:r>
              <w:rPr>
                <w:rFonts w:hint="eastAsia"/>
                <w:color w:val="000000"/>
                <w:sz w:val="18"/>
                <w:szCs w:val="18"/>
                <w:lang w:eastAsia="zh-CN"/>
              </w:rPr>
              <w:t>《中华人民共和国政府采购法》</w:t>
            </w:r>
          </w:p>
          <w:p w14:paraId="5CE519CD">
            <w:pPr>
              <w:autoSpaceDE w:val="0"/>
              <w:autoSpaceDN w:val="0"/>
              <w:adjustRightInd w:val="0"/>
              <w:jc w:val="left"/>
              <w:rPr>
                <w:rFonts w:hint="eastAsia"/>
                <w:color w:val="000000"/>
                <w:sz w:val="18"/>
                <w:szCs w:val="18"/>
              </w:rPr>
            </w:pPr>
            <w:r>
              <w:rPr>
                <w:rFonts w:hint="eastAsia"/>
                <w:color w:val="000000"/>
                <w:sz w:val="18"/>
                <w:szCs w:val="18"/>
              </w:rPr>
              <w:t>《中华人民共和国招标投标法》</w:t>
            </w:r>
          </w:p>
          <w:p w14:paraId="6FC444B4">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11651178">
            <w:pPr>
              <w:jc w:val="left"/>
              <w:rPr>
                <w:color w:val="000000"/>
                <w:sz w:val="18"/>
                <w:szCs w:val="18"/>
              </w:rPr>
            </w:pPr>
            <w:r>
              <w:rPr>
                <w:rFonts w:hint="eastAsia"/>
                <w:color w:val="000000"/>
                <w:sz w:val="18"/>
                <w:szCs w:val="18"/>
              </w:rPr>
              <w:t>《管理会计应用指引第803号——行政事业单位》</w:t>
            </w:r>
          </w:p>
          <w:p w14:paraId="6666359B">
            <w:pPr>
              <w:jc w:val="left"/>
              <w:rPr>
                <w:color w:val="000000"/>
                <w:sz w:val="18"/>
                <w:szCs w:val="18"/>
              </w:rPr>
            </w:pPr>
            <w:r>
              <w:rPr>
                <w:rFonts w:hint="eastAsia"/>
                <w:color w:val="000000"/>
                <w:sz w:val="18"/>
                <w:szCs w:val="18"/>
              </w:rPr>
              <w:t>《行政事业单位内部控制规范（试行）》</w:t>
            </w:r>
          </w:p>
          <w:p w14:paraId="7BF8D3F9">
            <w:pPr>
              <w:jc w:val="left"/>
              <w:rPr>
                <w:color w:val="000000"/>
                <w:sz w:val="18"/>
                <w:szCs w:val="18"/>
              </w:rPr>
            </w:pPr>
            <w:r>
              <w:rPr>
                <w:rFonts w:hint="eastAsia"/>
                <w:color w:val="000000"/>
                <w:sz w:val="18"/>
                <w:szCs w:val="18"/>
              </w:rPr>
              <w:t>《教育部直属高校经济活动内部控制指南（试行）》</w:t>
            </w:r>
          </w:p>
          <w:p w14:paraId="1B4F974C">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FEC75FB">
            <w:pPr>
              <w:autoSpaceDE w:val="0"/>
              <w:autoSpaceDN w:val="0"/>
              <w:adjustRightInd w:val="0"/>
              <w:jc w:val="left"/>
              <w:rPr>
                <w:color w:val="000000"/>
                <w:sz w:val="18"/>
                <w:szCs w:val="18"/>
              </w:rPr>
            </w:pPr>
            <w:r>
              <w:rPr>
                <w:rFonts w:hint="eastAsia"/>
                <w:color w:val="000000"/>
                <w:sz w:val="18"/>
                <w:szCs w:val="18"/>
              </w:rPr>
              <w:t>《财政部政府采购货物和服务招标管理办法》</w:t>
            </w:r>
          </w:p>
          <w:p w14:paraId="76BBC6EA">
            <w:pPr>
              <w:rPr>
                <w:rFonts w:hint="eastAsia"/>
              </w:rPr>
            </w:pPr>
            <w:r>
              <w:rPr>
                <w:rFonts w:hint="eastAsia"/>
                <w:color w:val="000000"/>
                <w:sz w:val="18"/>
                <w:szCs w:val="18"/>
              </w:rPr>
              <w:t>《北京市财政局关于印发北京市政府采购集中采购目录及标准（2</w:t>
            </w:r>
            <w:r>
              <w:rPr>
                <w:color w:val="000000"/>
                <w:sz w:val="18"/>
                <w:szCs w:val="18"/>
              </w:rPr>
              <w:t>023</w:t>
            </w:r>
            <w:r>
              <w:rPr>
                <w:rFonts w:hint="eastAsia"/>
                <w:color w:val="000000"/>
                <w:sz w:val="18"/>
                <w:szCs w:val="18"/>
              </w:rPr>
              <w:t>年版）的通知》</w:t>
            </w:r>
          </w:p>
        </w:tc>
      </w:tr>
      <w:tr w14:paraId="1332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BA325B">
            <w:pPr>
              <w:jc w:val="center"/>
              <w:rPr>
                <w:rFonts w:hint="eastAsia"/>
              </w:rPr>
            </w:pPr>
            <w:r>
              <w:rPr>
                <w:rFonts w:ascii="宋体" w:hAnsi="宋体"/>
              </w:rPr>
              <w:t>10</w:t>
            </w:r>
          </w:p>
        </w:tc>
        <w:tc>
          <w:tcPr>
            <w:tcW w:w="1134" w:type="dxa"/>
            <w:vAlign w:val="center"/>
          </w:tcPr>
          <w:p w14:paraId="5A7A4ADB">
            <w:pPr>
              <w:jc w:val="center"/>
              <w:rPr>
                <w:rFonts w:hint="eastAsia"/>
              </w:rPr>
            </w:pPr>
            <w:r>
              <w:rPr>
                <w:rFonts w:hint="eastAsia" w:ascii="宋体" w:hAnsi="宋体"/>
              </w:rPr>
              <w:t>5</w:t>
            </w:r>
            <w:r>
              <w:rPr>
                <w:rFonts w:ascii="宋体" w:hAnsi="宋体"/>
              </w:rPr>
              <w:t>-8</w:t>
            </w:r>
          </w:p>
        </w:tc>
        <w:tc>
          <w:tcPr>
            <w:tcW w:w="1559" w:type="dxa"/>
            <w:vAlign w:val="center"/>
          </w:tcPr>
          <w:p w14:paraId="6E2CB663">
            <w:pPr>
              <w:jc w:val="center"/>
              <w:rPr>
                <w:rFonts w:hint="eastAsia"/>
              </w:rPr>
            </w:pPr>
            <w:r>
              <w:rPr>
                <w:rFonts w:hint="eastAsia" w:ascii="宋体" w:hAnsi="宋体"/>
              </w:rPr>
              <w:t>资产业务控制</w:t>
            </w:r>
          </w:p>
        </w:tc>
        <w:tc>
          <w:tcPr>
            <w:tcW w:w="1701" w:type="dxa"/>
            <w:vAlign w:val="center"/>
          </w:tcPr>
          <w:p w14:paraId="630779A0">
            <w:pPr>
              <w:jc w:val="center"/>
              <w:rPr>
                <w:rFonts w:hint="eastAsia"/>
              </w:rPr>
            </w:pPr>
            <w:r>
              <w:rPr>
                <w:rFonts w:hint="eastAsia" w:ascii="宋体" w:hAnsi="宋体"/>
              </w:rPr>
              <w:t>固定资产</w:t>
            </w:r>
          </w:p>
        </w:tc>
        <w:tc>
          <w:tcPr>
            <w:tcW w:w="1701" w:type="dxa"/>
            <w:vAlign w:val="center"/>
          </w:tcPr>
          <w:p w14:paraId="593D3220">
            <w:pPr>
              <w:jc w:val="center"/>
              <w:rPr>
                <w:rFonts w:hint="eastAsia"/>
              </w:rPr>
            </w:pPr>
            <w:r>
              <w:rPr>
                <w:rFonts w:hint="eastAsia" w:ascii="宋体" w:hAnsi="宋体"/>
              </w:rPr>
              <w:t>固定资产管理办法</w:t>
            </w:r>
          </w:p>
        </w:tc>
        <w:tc>
          <w:tcPr>
            <w:tcW w:w="1706" w:type="dxa"/>
            <w:vMerge w:val="restart"/>
            <w:vAlign w:val="center"/>
          </w:tcPr>
          <w:p w14:paraId="01D199CD">
            <w:pPr>
              <w:rPr>
                <w:rFonts w:hint="eastAsia"/>
              </w:rPr>
            </w:pPr>
            <w:r>
              <w:rPr>
                <w:rFonts w:hint="eastAsia" w:ascii="宋体" w:hAnsi="宋体"/>
              </w:rPr>
              <w:t>规范各项国有资产审核、盘点、报废，处置审批程序等业务内容</w:t>
            </w:r>
          </w:p>
        </w:tc>
        <w:tc>
          <w:tcPr>
            <w:tcW w:w="6169" w:type="dxa"/>
            <w:vMerge w:val="restart"/>
          </w:tcPr>
          <w:p w14:paraId="006261CB">
            <w:pPr>
              <w:jc w:val="left"/>
              <w:rPr>
                <w:color w:val="000000"/>
                <w:sz w:val="18"/>
                <w:szCs w:val="18"/>
              </w:rPr>
            </w:pPr>
            <w:r>
              <w:rPr>
                <w:rFonts w:hint="eastAsia"/>
                <w:color w:val="000000"/>
                <w:sz w:val="18"/>
                <w:szCs w:val="18"/>
              </w:rPr>
              <w:t>《中共中央纪委、教育部、监察部关于加强高等学校反腐倡廉建设的意见》</w:t>
            </w:r>
          </w:p>
          <w:p w14:paraId="584F9956">
            <w:pPr>
              <w:jc w:val="left"/>
              <w:rPr>
                <w:color w:val="000000"/>
                <w:sz w:val="18"/>
                <w:szCs w:val="18"/>
              </w:rPr>
            </w:pPr>
            <w:r>
              <w:rPr>
                <w:rFonts w:hint="eastAsia"/>
                <w:color w:val="000000"/>
                <w:sz w:val="18"/>
                <w:szCs w:val="18"/>
              </w:rPr>
              <w:t>《行政事业单位内部控制规范（试行）》</w:t>
            </w:r>
          </w:p>
          <w:p w14:paraId="28AECB71">
            <w:pPr>
              <w:jc w:val="left"/>
              <w:rPr>
                <w:color w:val="000000"/>
                <w:sz w:val="18"/>
                <w:szCs w:val="18"/>
              </w:rPr>
            </w:pPr>
            <w:r>
              <w:rPr>
                <w:rFonts w:hint="eastAsia"/>
                <w:color w:val="000000"/>
                <w:sz w:val="18"/>
                <w:szCs w:val="18"/>
              </w:rPr>
              <w:t>《教育部直属高校经济活动内部控制指南（试行）》</w:t>
            </w:r>
          </w:p>
          <w:p w14:paraId="1A5BD6D5">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5C23094">
            <w:pPr>
              <w:jc w:val="left"/>
              <w:rPr>
                <w:color w:val="000000"/>
                <w:sz w:val="18"/>
                <w:szCs w:val="18"/>
              </w:rPr>
            </w:pPr>
            <w:r>
              <w:rPr>
                <w:rFonts w:hint="eastAsia"/>
                <w:color w:val="000000"/>
                <w:sz w:val="18"/>
                <w:szCs w:val="18"/>
              </w:rPr>
              <w:t>《管理会计应用指引第803号——行政事业单位》</w:t>
            </w:r>
          </w:p>
          <w:p w14:paraId="33AC60DE">
            <w:pPr>
              <w:rPr>
                <w:rFonts w:hint="eastAsia"/>
              </w:rPr>
            </w:pPr>
            <w:r>
              <w:rPr>
                <w:rFonts w:hint="eastAsia"/>
                <w:color w:val="000000"/>
                <w:sz w:val="18"/>
                <w:szCs w:val="18"/>
              </w:rPr>
              <w:t>《北京市教育委员会所属预算单位国有资产管理暂行办法》</w:t>
            </w:r>
          </w:p>
        </w:tc>
      </w:tr>
      <w:tr w14:paraId="324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4412F8">
            <w:pPr>
              <w:jc w:val="center"/>
              <w:rPr>
                <w:rFonts w:hint="eastAsia"/>
              </w:rPr>
            </w:pPr>
            <w:r>
              <w:rPr>
                <w:rFonts w:hint="eastAsia" w:ascii="宋体" w:hAnsi="宋体"/>
              </w:rPr>
              <w:t>1</w:t>
            </w:r>
            <w:r>
              <w:rPr>
                <w:rFonts w:ascii="宋体" w:hAnsi="宋体"/>
              </w:rPr>
              <w:t>1</w:t>
            </w:r>
          </w:p>
        </w:tc>
        <w:tc>
          <w:tcPr>
            <w:tcW w:w="1134" w:type="dxa"/>
            <w:vAlign w:val="center"/>
          </w:tcPr>
          <w:p w14:paraId="2EF6E4A1">
            <w:pPr>
              <w:jc w:val="center"/>
              <w:rPr>
                <w:rFonts w:hint="eastAsia"/>
              </w:rPr>
            </w:pPr>
            <w:r>
              <w:rPr>
                <w:rFonts w:hint="eastAsia" w:ascii="宋体" w:hAnsi="宋体"/>
              </w:rPr>
              <w:t>5</w:t>
            </w:r>
            <w:r>
              <w:rPr>
                <w:rFonts w:ascii="宋体" w:hAnsi="宋体"/>
              </w:rPr>
              <w:t>-9</w:t>
            </w:r>
          </w:p>
        </w:tc>
        <w:tc>
          <w:tcPr>
            <w:tcW w:w="1559" w:type="dxa"/>
            <w:vAlign w:val="center"/>
          </w:tcPr>
          <w:p w14:paraId="57AE41B2">
            <w:pPr>
              <w:jc w:val="center"/>
              <w:rPr>
                <w:rFonts w:hint="eastAsia"/>
              </w:rPr>
            </w:pPr>
            <w:r>
              <w:rPr>
                <w:rFonts w:hint="eastAsia" w:ascii="宋体" w:hAnsi="宋体"/>
              </w:rPr>
              <w:t>资产业务控制</w:t>
            </w:r>
          </w:p>
        </w:tc>
        <w:tc>
          <w:tcPr>
            <w:tcW w:w="1701" w:type="dxa"/>
            <w:vAlign w:val="center"/>
          </w:tcPr>
          <w:p w14:paraId="62D94D66">
            <w:pPr>
              <w:jc w:val="center"/>
              <w:rPr>
                <w:rFonts w:hint="eastAsia"/>
              </w:rPr>
            </w:pPr>
            <w:r>
              <w:rPr>
                <w:rFonts w:hint="eastAsia" w:ascii="宋体" w:hAnsi="宋体"/>
              </w:rPr>
              <w:t>资产</w:t>
            </w:r>
          </w:p>
        </w:tc>
        <w:tc>
          <w:tcPr>
            <w:tcW w:w="1701" w:type="dxa"/>
            <w:vAlign w:val="center"/>
          </w:tcPr>
          <w:p w14:paraId="75A020FF">
            <w:pPr>
              <w:jc w:val="center"/>
              <w:rPr>
                <w:rFonts w:hint="eastAsia"/>
              </w:rPr>
            </w:pPr>
            <w:r>
              <w:rPr>
                <w:rFonts w:hint="eastAsia" w:ascii="宋体" w:hAnsi="宋体"/>
              </w:rPr>
              <w:t>危险品管理办法</w:t>
            </w:r>
          </w:p>
        </w:tc>
        <w:tc>
          <w:tcPr>
            <w:tcW w:w="1706" w:type="dxa"/>
            <w:vMerge w:val="continue"/>
            <w:vAlign w:val="center"/>
          </w:tcPr>
          <w:p w14:paraId="370171BA">
            <w:pPr>
              <w:rPr>
                <w:rFonts w:hint="eastAsia"/>
              </w:rPr>
            </w:pPr>
          </w:p>
        </w:tc>
        <w:tc>
          <w:tcPr>
            <w:tcW w:w="6169" w:type="dxa"/>
            <w:vMerge w:val="continue"/>
          </w:tcPr>
          <w:p w14:paraId="20F4E18D">
            <w:pPr>
              <w:rPr>
                <w:rFonts w:hint="eastAsia"/>
              </w:rPr>
            </w:pPr>
          </w:p>
        </w:tc>
      </w:tr>
      <w:tr w14:paraId="18E6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2285A31">
            <w:pPr>
              <w:jc w:val="center"/>
              <w:rPr>
                <w:rFonts w:hint="eastAsia"/>
              </w:rPr>
            </w:pPr>
            <w:r>
              <w:rPr>
                <w:rFonts w:hint="eastAsia" w:ascii="宋体" w:hAnsi="宋体"/>
              </w:rPr>
              <w:t>1</w:t>
            </w:r>
            <w:r>
              <w:rPr>
                <w:rFonts w:ascii="宋体" w:hAnsi="宋体"/>
              </w:rPr>
              <w:t>2</w:t>
            </w:r>
          </w:p>
        </w:tc>
        <w:tc>
          <w:tcPr>
            <w:tcW w:w="1134" w:type="dxa"/>
            <w:vAlign w:val="center"/>
          </w:tcPr>
          <w:p w14:paraId="14F5D3C8">
            <w:pPr>
              <w:jc w:val="center"/>
              <w:rPr>
                <w:rFonts w:hint="eastAsia"/>
              </w:rPr>
            </w:pPr>
            <w:r>
              <w:rPr>
                <w:rFonts w:hint="eastAsia" w:ascii="宋体" w:hAnsi="宋体"/>
              </w:rPr>
              <w:t>5</w:t>
            </w:r>
            <w:r>
              <w:rPr>
                <w:rFonts w:ascii="宋体" w:hAnsi="宋体"/>
              </w:rPr>
              <w:t>-10</w:t>
            </w:r>
          </w:p>
        </w:tc>
        <w:tc>
          <w:tcPr>
            <w:tcW w:w="1559" w:type="dxa"/>
            <w:vAlign w:val="center"/>
          </w:tcPr>
          <w:p w14:paraId="254297BD">
            <w:pPr>
              <w:jc w:val="center"/>
              <w:rPr>
                <w:rFonts w:hint="eastAsia"/>
              </w:rPr>
            </w:pPr>
            <w:r>
              <w:rPr>
                <w:rFonts w:hint="eastAsia" w:ascii="宋体" w:hAnsi="宋体"/>
              </w:rPr>
              <w:t>资产业务控制</w:t>
            </w:r>
          </w:p>
        </w:tc>
        <w:tc>
          <w:tcPr>
            <w:tcW w:w="1701" w:type="dxa"/>
            <w:vAlign w:val="center"/>
          </w:tcPr>
          <w:p w14:paraId="60FC9B74">
            <w:pPr>
              <w:jc w:val="center"/>
              <w:rPr>
                <w:rFonts w:hint="eastAsia"/>
              </w:rPr>
            </w:pPr>
            <w:r>
              <w:rPr>
                <w:rFonts w:hint="eastAsia" w:ascii="宋体" w:hAnsi="宋体"/>
              </w:rPr>
              <w:t>固定资产</w:t>
            </w:r>
          </w:p>
        </w:tc>
        <w:tc>
          <w:tcPr>
            <w:tcW w:w="1701" w:type="dxa"/>
            <w:vAlign w:val="center"/>
          </w:tcPr>
          <w:p w14:paraId="23F1E141">
            <w:pPr>
              <w:jc w:val="center"/>
              <w:rPr>
                <w:rFonts w:hint="eastAsia"/>
              </w:rPr>
            </w:pPr>
            <w:r>
              <w:rPr>
                <w:rFonts w:hint="eastAsia" w:ascii="宋体" w:hAnsi="宋体"/>
              </w:rPr>
              <w:t>大型贵重仪器设备管理办法</w:t>
            </w:r>
          </w:p>
        </w:tc>
        <w:tc>
          <w:tcPr>
            <w:tcW w:w="1706" w:type="dxa"/>
            <w:vMerge w:val="continue"/>
            <w:vAlign w:val="center"/>
          </w:tcPr>
          <w:p w14:paraId="161E3E77">
            <w:pPr>
              <w:rPr>
                <w:rFonts w:hint="eastAsia"/>
              </w:rPr>
            </w:pPr>
          </w:p>
        </w:tc>
        <w:tc>
          <w:tcPr>
            <w:tcW w:w="6169" w:type="dxa"/>
            <w:vMerge w:val="continue"/>
          </w:tcPr>
          <w:p w14:paraId="3A2591FF">
            <w:pPr>
              <w:rPr>
                <w:rFonts w:hint="eastAsia"/>
              </w:rPr>
            </w:pPr>
          </w:p>
        </w:tc>
      </w:tr>
      <w:tr w14:paraId="0DB1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0310E42">
            <w:pPr>
              <w:jc w:val="center"/>
              <w:rPr>
                <w:rFonts w:hint="eastAsia"/>
              </w:rPr>
            </w:pPr>
            <w:r>
              <w:rPr>
                <w:rFonts w:hint="eastAsia" w:ascii="宋体" w:hAnsi="宋体"/>
              </w:rPr>
              <w:t>1</w:t>
            </w:r>
            <w:r>
              <w:rPr>
                <w:rFonts w:ascii="宋体" w:hAnsi="宋体"/>
              </w:rPr>
              <w:t>3</w:t>
            </w:r>
          </w:p>
        </w:tc>
        <w:tc>
          <w:tcPr>
            <w:tcW w:w="1134" w:type="dxa"/>
            <w:vAlign w:val="center"/>
          </w:tcPr>
          <w:p w14:paraId="2EC968AA">
            <w:pPr>
              <w:jc w:val="center"/>
              <w:rPr>
                <w:rFonts w:hint="eastAsia"/>
              </w:rPr>
            </w:pPr>
            <w:r>
              <w:rPr>
                <w:rFonts w:hint="eastAsia" w:ascii="宋体" w:hAnsi="宋体"/>
              </w:rPr>
              <w:t>5</w:t>
            </w:r>
            <w:r>
              <w:rPr>
                <w:rFonts w:ascii="宋体" w:hAnsi="宋体"/>
              </w:rPr>
              <w:t>-11</w:t>
            </w:r>
          </w:p>
        </w:tc>
        <w:tc>
          <w:tcPr>
            <w:tcW w:w="1559" w:type="dxa"/>
            <w:vAlign w:val="center"/>
          </w:tcPr>
          <w:p w14:paraId="252FB60C">
            <w:pPr>
              <w:jc w:val="center"/>
              <w:rPr>
                <w:rFonts w:hint="eastAsia"/>
              </w:rPr>
            </w:pPr>
            <w:r>
              <w:rPr>
                <w:rFonts w:hint="eastAsia" w:ascii="宋体" w:hAnsi="宋体"/>
              </w:rPr>
              <w:t>资产业务控制</w:t>
            </w:r>
          </w:p>
        </w:tc>
        <w:tc>
          <w:tcPr>
            <w:tcW w:w="1701" w:type="dxa"/>
            <w:vAlign w:val="center"/>
          </w:tcPr>
          <w:p w14:paraId="72910346">
            <w:pPr>
              <w:jc w:val="center"/>
              <w:rPr>
                <w:rFonts w:hint="eastAsia"/>
              </w:rPr>
            </w:pPr>
            <w:r>
              <w:rPr>
                <w:rFonts w:hint="eastAsia" w:ascii="宋体" w:hAnsi="宋体"/>
              </w:rPr>
              <w:t>流动资产</w:t>
            </w:r>
          </w:p>
        </w:tc>
        <w:tc>
          <w:tcPr>
            <w:tcW w:w="1701" w:type="dxa"/>
            <w:vAlign w:val="center"/>
          </w:tcPr>
          <w:p w14:paraId="3A494385">
            <w:pPr>
              <w:jc w:val="center"/>
              <w:rPr>
                <w:rFonts w:hint="eastAsia"/>
              </w:rPr>
            </w:pPr>
            <w:r>
              <w:rPr>
                <w:rFonts w:hint="eastAsia" w:ascii="宋体" w:hAnsi="宋体"/>
              </w:rPr>
              <w:t>低值易耗材料管理办法</w:t>
            </w:r>
          </w:p>
        </w:tc>
        <w:tc>
          <w:tcPr>
            <w:tcW w:w="1706" w:type="dxa"/>
            <w:vMerge w:val="continue"/>
            <w:vAlign w:val="center"/>
          </w:tcPr>
          <w:p w14:paraId="65E8F1F6">
            <w:pPr>
              <w:rPr>
                <w:rFonts w:hint="eastAsia"/>
              </w:rPr>
            </w:pPr>
          </w:p>
        </w:tc>
        <w:tc>
          <w:tcPr>
            <w:tcW w:w="6169" w:type="dxa"/>
            <w:vMerge w:val="continue"/>
          </w:tcPr>
          <w:p w14:paraId="668C14A2">
            <w:pPr>
              <w:rPr>
                <w:rFonts w:hint="eastAsia"/>
              </w:rPr>
            </w:pPr>
          </w:p>
        </w:tc>
      </w:tr>
      <w:tr w14:paraId="70A6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0B795E">
            <w:pPr>
              <w:jc w:val="center"/>
              <w:rPr>
                <w:rFonts w:hint="eastAsia"/>
              </w:rPr>
            </w:pPr>
            <w:r>
              <w:rPr>
                <w:rFonts w:hint="eastAsia" w:ascii="宋体" w:hAnsi="宋体"/>
              </w:rPr>
              <w:t>1</w:t>
            </w:r>
            <w:r>
              <w:rPr>
                <w:rFonts w:ascii="宋体" w:hAnsi="宋体"/>
              </w:rPr>
              <w:t>4</w:t>
            </w:r>
          </w:p>
        </w:tc>
        <w:tc>
          <w:tcPr>
            <w:tcW w:w="1134" w:type="dxa"/>
            <w:vAlign w:val="center"/>
          </w:tcPr>
          <w:p w14:paraId="03547FBC">
            <w:pPr>
              <w:jc w:val="center"/>
              <w:rPr>
                <w:rFonts w:hint="eastAsia"/>
              </w:rPr>
            </w:pPr>
            <w:r>
              <w:rPr>
                <w:rFonts w:hint="eastAsia" w:ascii="宋体" w:hAnsi="宋体"/>
              </w:rPr>
              <w:t>5</w:t>
            </w:r>
            <w:r>
              <w:rPr>
                <w:rFonts w:ascii="宋体" w:hAnsi="宋体"/>
              </w:rPr>
              <w:t>-12</w:t>
            </w:r>
          </w:p>
        </w:tc>
        <w:tc>
          <w:tcPr>
            <w:tcW w:w="1559" w:type="dxa"/>
            <w:vAlign w:val="center"/>
          </w:tcPr>
          <w:p w14:paraId="1E58276A">
            <w:pPr>
              <w:jc w:val="center"/>
              <w:rPr>
                <w:rFonts w:hint="eastAsia"/>
              </w:rPr>
            </w:pPr>
            <w:r>
              <w:rPr>
                <w:rFonts w:hint="eastAsia" w:ascii="宋体" w:hAnsi="宋体"/>
              </w:rPr>
              <w:t>资产业务控制</w:t>
            </w:r>
          </w:p>
        </w:tc>
        <w:tc>
          <w:tcPr>
            <w:tcW w:w="1701" w:type="dxa"/>
            <w:vAlign w:val="center"/>
          </w:tcPr>
          <w:p w14:paraId="1FED78A6">
            <w:pPr>
              <w:jc w:val="center"/>
              <w:rPr>
                <w:rFonts w:hint="eastAsia"/>
              </w:rPr>
            </w:pPr>
            <w:r>
              <w:rPr>
                <w:rFonts w:hint="eastAsia" w:ascii="宋体" w:hAnsi="宋体"/>
              </w:rPr>
              <w:t>无形资产</w:t>
            </w:r>
          </w:p>
        </w:tc>
        <w:tc>
          <w:tcPr>
            <w:tcW w:w="1701" w:type="dxa"/>
            <w:vAlign w:val="center"/>
          </w:tcPr>
          <w:p w14:paraId="00AB0A16">
            <w:pPr>
              <w:jc w:val="center"/>
              <w:rPr>
                <w:rFonts w:hint="eastAsia"/>
              </w:rPr>
            </w:pPr>
            <w:r>
              <w:rPr>
                <w:rFonts w:hint="eastAsia" w:ascii="宋体" w:hAnsi="宋体"/>
              </w:rPr>
              <w:t>无形资产管理办法</w:t>
            </w:r>
          </w:p>
        </w:tc>
        <w:tc>
          <w:tcPr>
            <w:tcW w:w="1706" w:type="dxa"/>
            <w:vMerge w:val="continue"/>
            <w:vAlign w:val="center"/>
          </w:tcPr>
          <w:p w14:paraId="619E4FF4">
            <w:pPr>
              <w:rPr>
                <w:rFonts w:hint="eastAsia"/>
              </w:rPr>
            </w:pPr>
          </w:p>
        </w:tc>
        <w:tc>
          <w:tcPr>
            <w:tcW w:w="6169" w:type="dxa"/>
            <w:vMerge w:val="continue"/>
          </w:tcPr>
          <w:p w14:paraId="05F869E5">
            <w:pPr>
              <w:rPr>
                <w:rFonts w:hint="eastAsia"/>
              </w:rPr>
            </w:pPr>
          </w:p>
        </w:tc>
      </w:tr>
      <w:tr w14:paraId="0CB0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AB29E94">
            <w:pPr>
              <w:jc w:val="center"/>
              <w:rPr>
                <w:rFonts w:hint="eastAsia"/>
              </w:rPr>
            </w:pPr>
            <w:r>
              <w:rPr>
                <w:rFonts w:hint="eastAsia" w:ascii="宋体" w:hAnsi="宋体"/>
              </w:rPr>
              <w:t>1</w:t>
            </w:r>
            <w:r>
              <w:rPr>
                <w:rFonts w:ascii="宋体" w:hAnsi="宋体"/>
              </w:rPr>
              <w:t>5</w:t>
            </w:r>
          </w:p>
        </w:tc>
        <w:tc>
          <w:tcPr>
            <w:tcW w:w="1134" w:type="dxa"/>
            <w:vAlign w:val="center"/>
          </w:tcPr>
          <w:p w14:paraId="6F67EF71">
            <w:pPr>
              <w:jc w:val="center"/>
              <w:rPr>
                <w:rFonts w:hint="eastAsia"/>
              </w:rPr>
            </w:pPr>
            <w:r>
              <w:rPr>
                <w:rFonts w:hint="eastAsia" w:ascii="宋体" w:hAnsi="宋体"/>
              </w:rPr>
              <w:t>5</w:t>
            </w:r>
            <w:r>
              <w:rPr>
                <w:rFonts w:ascii="宋体" w:hAnsi="宋体"/>
              </w:rPr>
              <w:t>-13</w:t>
            </w:r>
          </w:p>
        </w:tc>
        <w:tc>
          <w:tcPr>
            <w:tcW w:w="1559" w:type="dxa"/>
            <w:vAlign w:val="center"/>
          </w:tcPr>
          <w:p w14:paraId="3CE5575E">
            <w:pPr>
              <w:jc w:val="center"/>
              <w:rPr>
                <w:rFonts w:hint="eastAsia"/>
              </w:rPr>
            </w:pPr>
            <w:r>
              <w:rPr>
                <w:rFonts w:hint="eastAsia" w:ascii="宋体" w:hAnsi="宋体"/>
              </w:rPr>
              <w:t>资产业务控制</w:t>
            </w:r>
          </w:p>
        </w:tc>
        <w:tc>
          <w:tcPr>
            <w:tcW w:w="1701" w:type="dxa"/>
            <w:vAlign w:val="center"/>
          </w:tcPr>
          <w:p w14:paraId="0ED5454B">
            <w:pPr>
              <w:jc w:val="center"/>
              <w:rPr>
                <w:rFonts w:hint="eastAsia"/>
              </w:rPr>
            </w:pPr>
            <w:r>
              <w:rPr>
                <w:rFonts w:hint="eastAsia" w:ascii="宋体" w:hAnsi="宋体"/>
              </w:rPr>
              <w:t>固定资产</w:t>
            </w:r>
          </w:p>
        </w:tc>
        <w:tc>
          <w:tcPr>
            <w:tcW w:w="1701" w:type="dxa"/>
            <w:vAlign w:val="center"/>
          </w:tcPr>
          <w:p w14:paraId="7C792AAA">
            <w:pPr>
              <w:jc w:val="center"/>
              <w:rPr>
                <w:rFonts w:hint="eastAsia"/>
              </w:rPr>
            </w:pPr>
            <w:r>
              <w:rPr>
                <w:rFonts w:hint="eastAsia" w:ascii="宋体" w:hAnsi="宋体"/>
              </w:rPr>
              <w:t>资产处置管理办法</w:t>
            </w:r>
          </w:p>
        </w:tc>
        <w:tc>
          <w:tcPr>
            <w:tcW w:w="1706" w:type="dxa"/>
            <w:vMerge w:val="continue"/>
            <w:vAlign w:val="center"/>
          </w:tcPr>
          <w:p w14:paraId="194AFF05">
            <w:pPr>
              <w:rPr>
                <w:rFonts w:hint="eastAsia"/>
              </w:rPr>
            </w:pPr>
          </w:p>
        </w:tc>
        <w:tc>
          <w:tcPr>
            <w:tcW w:w="6169" w:type="dxa"/>
            <w:vMerge w:val="continue"/>
          </w:tcPr>
          <w:p w14:paraId="159B6E22">
            <w:pPr>
              <w:rPr>
                <w:rFonts w:hint="eastAsia"/>
              </w:rPr>
            </w:pPr>
          </w:p>
        </w:tc>
      </w:tr>
      <w:tr w14:paraId="1ADB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5C6E12">
            <w:pPr>
              <w:jc w:val="center"/>
              <w:rPr>
                <w:rFonts w:hint="eastAsia"/>
              </w:rPr>
            </w:pPr>
            <w:r>
              <w:rPr>
                <w:rFonts w:hint="eastAsia" w:ascii="宋体" w:hAnsi="宋体"/>
              </w:rPr>
              <w:t>1</w:t>
            </w:r>
            <w:r>
              <w:rPr>
                <w:rFonts w:ascii="宋体" w:hAnsi="宋体"/>
              </w:rPr>
              <w:t>6</w:t>
            </w:r>
          </w:p>
        </w:tc>
        <w:tc>
          <w:tcPr>
            <w:tcW w:w="1134" w:type="dxa"/>
            <w:vAlign w:val="center"/>
          </w:tcPr>
          <w:p w14:paraId="781D339A">
            <w:pPr>
              <w:jc w:val="center"/>
              <w:rPr>
                <w:rFonts w:hint="eastAsia"/>
              </w:rPr>
            </w:pPr>
            <w:r>
              <w:rPr>
                <w:rFonts w:hint="eastAsia" w:ascii="宋体" w:hAnsi="宋体"/>
              </w:rPr>
              <w:t>5</w:t>
            </w:r>
            <w:r>
              <w:rPr>
                <w:rFonts w:ascii="宋体" w:hAnsi="宋体"/>
              </w:rPr>
              <w:t>-14</w:t>
            </w:r>
          </w:p>
        </w:tc>
        <w:tc>
          <w:tcPr>
            <w:tcW w:w="1559" w:type="dxa"/>
            <w:vAlign w:val="center"/>
          </w:tcPr>
          <w:p w14:paraId="23243B07">
            <w:pPr>
              <w:jc w:val="center"/>
              <w:rPr>
                <w:rFonts w:hint="eastAsia"/>
              </w:rPr>
            </w:pPr>
            <w:r>
              <w:rPr>
                <w:rFonts w:hint="eastAsia" w:ascii="宋体" w:hAnsi="宋体"/>
              </w:rPr>
              <w:t>资产业务控制</w:t>
            </w:r>
          </w:p>
        </w:tc>
        <w:tc>
          <w:tcPr>
            <w:tcW w:w="1701" w:type="dxa"/>
            <w:vAlign w:val="center"/>
          </w:tcPr>
          <w:p w14:paraId="3D932D6C">
            <w:pPr>
              <w:jc w:val="center"/>
              <w:rPr>
                <w:rFonts w:hint="eastAsia"/>
              </w:rPr>
            </w:pPr>
            <w:r>
              <w:rPr>
                <w:rFonts w:hint="eastAsia" w:ascii="宋体" w:hAnsi="宋体"/>
              </w:rPr>
              <w:t>固定资产</w:t>
            </w:r>
          </w:p>
        </w:tc>
        <w:tc>
          <w:tcPr>
            <w:tcW w:w="1701" w:type="dxa"/>
            <w:vAlign w:val="center"/>
          </w:tcPr>
          <w:p w14:paraId="0CB7FDB1">
            <w:pPr>
              <w:jc w:val="center"/>
              <w:rPr>
                <w:rFonts w:hint="eastAsia"/>
              </w:rPr>
            </w:pPr>
            <w:r>
              <w:rPr>
                <w:rFonts w:hint="eastAsia" w:ascii="宋体" w:hAnsi="宋体"/>
              </w:rPr>
              <w:t>公有用房管理办法</w:t>
            </w:r>
          </w:p>
        </w:tc>
        <w:tc>
          <w:tcPr>
            <w:tcW w:w="1706" w:type="dxa"/>
            <w:vMerge w:val="continue"/>
            <w:vAlign w:val="center"/>
          </w:tcPr>
          <w:p w14:paraId="4092F477">
            <w:pPr>
              <w:rPr>
                <w:rFonts w:hint="eastAsia"/>
              </w:rPr>
            </w:pPr>
          </w:p>
        </w:tc>
        <w:tc>
          <w:tcPr>
            <w:tcW w:w="6169" w:type="dxa"/>
            <w:vMerge w:val="continue"/>
          </w:tcPr>
          <w:p w14:paraId="5386601A">
            <w:pPr>
              <w:rPr>
                <w:rFonts w:hint="eastAsia"/>
              </w:rPr>
            </w:pPr>
          </w:p>
        </w:tc>
      </w:tr>
      <w:tr w14:paraId="3A12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9417E2">
            <w:pPr>
              <w:jc w:val="center"/>
              <w:rPr>
                <w:rFonts w:hint="eastAsia"/>
              </w:rPr>
            </w:pPr>
            <w:r>
              <w:rPr>
                <w:rFonts w:hint="eastAsia" w:ascii="宋体" w:hAnsi="宋体"/>
              </w:rPr>
              <w:t>1</w:t>
            </w:r>
            <w:r>
              <w:rPr>
                <w:rFonts w:ascii="宋体" w:hAnsi="宋体"/>
              </w:rPr>
              <w:t>7</w:t>
            </w:r>
          </w:p>
        </w:tc>
        <w:tc>
          <w:tcPr>
            <w:tcW w:w="1134" w:type="dxa"/>
            <w:vAlign w:val="center"/>
          </w:tcPr>
          <w:p w14:paraId="0F78C657">
            <w:pPr>
              <w:jc w:val="center"/>
              <w:rPr>
                <w:rFonts w:hint="eastAsia"/>
              </w:rPr>
            </w:pPr>
            <w:r>
              <w:rPr>
                <w:rFonts w:hint="eastAsia" w:ascii="宋体" w:hAnsi="宋体"/>
              </w:rPr>
              <w:t>5</w:t>
            </w:r>
            <w:r>
              <w:rPr>
                <w:rFonts w:ascii="宋体" w:hAnsi="宋体"/>
              </w:rPr>
              <w:t>-15</w:t>
            </w:r>
          </w:p>
        </w:tc>
        <w:tc>
          <w:tcPr>
            <w:tcW w:w="1559" w:type="dxa"/>
            <w:vAlign w:val="center"/>
          </w:tcPr>
          <w:p w14:paraId="5031A977">
            <w:pPr>
              <w:jc w:val="center"/>
              <w:rPr>
                <w:rFonts w:hint="eastAsia"/>
              </w:rPr>
            </w:pPr>
            <w:r>
              <w:rPr>
                <w:rFonts w:hint="eastAsia" w:ascii="宋体" w:hAnsi="宋体"/>
              </w:rPr>
              <w:t>资产业务控制</w:t>
            </w:r>
          </w:p>
        </w:tc>
        <w:tc>
          <w:tcPr>
            <w:tcW w:w="1701" w:type="dxa"/>
            <w:vAlign w:val="center"/>
          </w:tcPr>
          <w:p w14:paraId="15D3D931">
            <w:pPr>
              <w:jc w:val="center"/>
              <w:rPr>
                <w:rFonts w:hint="eastAsia"/>
              </w:rPr>
            </w:pPr>
            <w:r>
              <w:rPr>
                <w:rFonts w:hint="eastAsia" w:ascii="宋体" w:hAnsi="宋体"/>
              </w:rPr>
              <w:t>出租出借</w:t>
            </w:r>
          </w:p>
        </w:tc>
        <w:tc>
          <w:tcPr>
            <w:tcW w:w="1701" w:type="dxa"/>
            <w:vAlign w:val="center"/>
          </w:tcPr>
          <w:p w14:paraId="11238462">
            <w:pPr>
              <w:rPr>
                <w:rFonts w:hint="eastAsia"/>
              </w:rPr>
            </w:pPr>
            <w:r>
              <w:rPr>
                <w:rFonts w:hint="eastAsia" w:ascii="宋体" w:hAnsi="宋体"/>
              </w:rPr>
              <w:t>国有资产出租、出借管理办法</w:t>
            </w:r>
          </w:p>
        </w:tc>
        <w:tc>
          <w:tcPr>
            <w:tcW w:w="1706" w:type="dxa"/>
            <w:vAlign w:val="center"/>
          </w:tcPr>
          <w:p w14:paraId="66D38E1D">
            <w:pPr>
              <w:rPr>
                <w:rFonts w:hint="eastAsia"/>
              </w:rPr>
            </w:pPr>
            <w:r>
              <w:rPr>
                <w:rFonts w:hint="eastAsia" w:ascii="宋体" w:hAnsi="宋体"/>
              </w:rPr>
              <w:t>规范单位报批手续，建立健全资产出租出借登记等业务内容</w:t>
            </w:r>
          </w:p>
        </w:tc>
        <w:tc>
          <w:tcPr>
            <w:tcW w:w="6169" w:type="dxa"/>
          </w:tcPr>
          <w:p w14:paraId="53C6F04A">
            <w:pPr>
              <w:jc w:val="left"/>
              <w:rPr>
                <w:color w:val="000000"/>
                <w:sz w:val="18"/>
                <w:szCs w:val="18"/>
              </w:rPr>
            </w:pPr>
            <w:r>
              <w:rPr>
                <w:rFonts w:hint="eastAsia"/>
                <w:color w:val="000000"/>
                <w:sz w:val="18"/>
                <w:szCs w:val="18"/>
              </w:rPr>
              <w:t>《中共中央纪委、教育部、监察部关于加强高等学校反腐倡廉建设的意见》</w:t>
            </w:r>
          </w:p>
          <w:p w14:paraId="690CEA78">
            <w:pPr>
              <w:jc w:val="left"/>
              <w:rPr>
                <w:color w:val="000000"/>
                <w:sz w:val="18"/>
                <w:szCs w:val="18"/>
              </w:rPr>
            </w:pPr>
            <w:r>
              <w:rPr>
                <w:rFonts w:hint="eastAsia"/>
                <w:color w:val="000000"/>
                <w:sz w:val="18"/>
                <w:szCs w:val="18"/>
              </w:rPr>
              <w:t>《行政事业单位内部控制规范（试行）》</w:t>
            </w:r>
          </w:p>
          <w:p w14:paraId="72D0E610">
            <w:pPr>
              <w:jc w:val="left"/>
              <w:rPr>
                <w:color w:val="000000"/>
                <w:sz w:val="18"/>
                <w:szCs w:val="18"/>
              </w:rPr>
            </w:pPr>
            <w:r>
              <w:rPr>
                <w:rFonts w:hint="eastAsia"/>
                <w:color w:val="000000"/>
                <w:sz w:val="18"/>
                <w:szCs w:val="18"/>
              </w:rPr>
              <w:t>《教育部直属高校经济活动内部控制指南（试行）》</w:t>
            </w:r>
          </w:p>
          <w:p w14:paraId="0D558338">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7D3C96B">
            <w:pPr>
              <w:jc w:val="left"/>
              <w:rPr>
                <w:color w:val="000000"/>
                <w:sz w:val="18"/>
                <w:szCs w:val="18"/>
              </w:rPr>
            </w:pPr>
            <w:r>
              <w:rPr>
                <w:rFonts w:hint="eastAsia"/>
                <w:color w:val="000000"/>
                <w:sz w:val="18"/>
                <w:szCs w:val="18"/>
              </w:rPr>
              <w:t>《管理会计应用指引第803号——行政事业单位》</w:t>
            </w:r>
          </w:p>
          <w:p w14:paraId="4181106C">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0879CF48">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6E9E9E9D">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33A6EC89">
            <w:pPr>
              <w:autoSpaceDE w:val="0"/>
              <w:autoSpaceDN w:val="0"/>
              <w:adjustRightInd w:val="0"/>
              <w:rPr>
                <w:color w:val="000000"/>
                <w:sz w:val="18"/>
                <w:szCs w:val="18"/>
              </w:rPr>
            </w:pPr>
            <w:r>
              <w:rPr>
                <w:rFonts w:hint="eastAsia"/>
                <w:color w:val="000000"/>
                <w:sz w:val="18"/>
                <w:szCs w:val="18"/>
              </w:rPr>
              <w:t>《北京市财政局市级事业单位房屋、土地出租、出借管理有关事项的通知》</w:t>
            </w:r>
          </w:p>
          <w:p w14:paraId="7406C642">
            <w:pPr>
              <w:autoSpaceDE w:val="0"/>
              <w:autoSpaceDN w:val="0"/>
              <w:adjustRightInd w:val="0"/>
              <w:rPr>
                <w:color w:val="000000"/>
                <w:sz w:val="18"/>
                <w:szCs w:val="18"/>
              </w:rPr>
            </w:pPr>
            <w:r>
              <w:rPr>
                <w:rFonts w:hint="eastAsia"/>
                <w:color w:val="000000"/>
                <w:sz w:val="18"/>
                <w:szCs w:val="18"/>
              </w:rPr>
              <w:t>《关于加强市教委所属预算单位资产管理工作的意见》</w:t>
            </w:r>
          </w:p>
          <w:p w14:paraId="4F385B73">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553B0503">
            <w:pPr>
              <w:rPr>
                <w:rFonts w:hint="eastAsia"/>
              </w:rPr>
            </w:pPr>
            <w:r>
              <w:rPr>
                <w:rFonts w:hint="eastAsia"/>
                <w:color w:val="000000"/>
                <w:sz w:val="18"/>
                <w:szCs w:val="18"/>
              </w:rPr>
              <w:t>《北京市教育委员会所属预算单位国有资产处置管理办法》</w:t>
            </w:r>
          </w:p>
        </w:tc>
      </w:tr>
      <w:tr w14:paraId="5EC1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D954651">
            <w:pPr>
              <w:jc w:val="center"/>
              <w:rPr>
                <w:rFonts w:hint="eastAsia"/>
              </w:rPr>
            </w:pPr>
            <w:r>
              <w:rPr>
                <w:rFonts w:hint="eastAsia" w:ascii="宋体" w:hAnsi="宋体"/>
              </w:rPr>
              <w:t>1</w:t>
            </w:r>
            <w:r>
              <w:rPr>
                <w:rFonts w:ascii="宋体" w:hAnsi="宋体"/>
              </w:rPr>
              <w:t>8</w:t>
            </w:r>
          </w:p>
        </w:tc>
        <w:tc>
          <w:tcPr>
            <w:tcW w:w="1134" w:type="dxa"/>
            <w:vAlign w:val="center"/>
          </w:tcPr>
          <w:p w14:paraId="41496FD8">
            <w:pPr>
              <w:jc w:val="center"/>
              <w:rPr>
                <w:rFonts w:hint="eastAsia"/>
              </w:rPr>
            </w:pPr>
            <w:r>
              <w:rPr>
                <w:rFonts w:hint="eastAsia" w:ascii="宋体" w:hAnsi="宋体"/>
              </w:rPr>
              <w:t>8</w:t>
            </w:r>
            <w:r>
              <w:rPr>
                <w:rFonts w:ascii="宋体" w:hAnsi="宋体"/>
              </w:rPr>
              <w:t>-1</w:t>
            </w:r>
          </w:p>
        </w:tc>
        <w:tc>
          <w:tcPr>
            <w:tcW w:w="1559" w:type="dxa"/>
            <w:vAlign w:val="center"/>
          </w:tcPr>
          <w:p w14:paraId="6FF26BB4">
            <w:pPr>
              <w:jc w:val="center"/>
              <w:rPr>
                <w:rFonts w:hint="eastAsia"/>
              </w:rPr>
            </w:pPr>
            <w:r>
              <w:rPr>
                <w:rFonts w:hint="eastAsia" w:ascii="宋体" w:hAnsi="宋体"/>
              </w:rPr>
              <w:t>资产业务控制</w:t>
            </w:r>
          </w:p>
        </w:tc>
        <w:tc>
          <w:tcPr>
            <w:tcW w:w="1701" w:type="dxa"/>
            <w:vAlign w:val="center"/>
          </w:tcPr>
          <w:p w14:paraId="30BE2590">
            <w:pPr>
              <w:jc w:val="center"/>
              <w:rPr>
                <w:rFonts w:hint="eastAsia"/>
              </w:rPr>
            </w:pPr>
            <w:r>
              <w:rPr>
                <w:rFonts w:hint="eastAsia" w:ascii="宋体" w:hAnsi="宋体"/>
              </w:rPr>
              <w:t>对外投资</w:t>
            </w:r>
          </w:p>
        </w:tc>
        <w:tc>
          <w:tcPr>
            <w:tcW w:w="1701" w:type="dxa"/>
            <w:vAlign w:val="center"/>
          </w:tcPr>
          <w:p w14:paraId="478C3CF7">
            <w:pPr>
              <w:rPr>
                <w:rFonts w:hint="eastAsia"/>
              </w:rPr>
            </w:pPr>
            <w:r>
              <w:rPr>
                <w:rFonts w:hint="eastAsia" w:ascii="宋体" w:hAnsi="宋体"/>
              </w:rPr>
              <w:t>对外投资管理暂行办法</w:t>
            </w:r>
          </w:p>
        </w:tc>
        <w:tc>
          <w:tcPr>
            <w:tcW w:w="1706" w:type="dxa"/>
            <w:vAlign w:val="center"/>
          </w:tcPr>
          <w:p w14:paraId="0B7EDD8D">
            <w:pPr>
              <w:rPr>
                <w:rFonts w:hint="eastAsia"/>
              </w:rPr>
            </w:pPr>
            <w:r>
              <w:rPr>
                <w:rFonts w:hint="eastAsia" w:ascii="宋体" w:hAnsi="宋体"/>
              </w:rPr>
              <w:t>规范对外投资的审批管理，责任追究等业务内容</w:t>
            </w:r>
          </w:p>
        </w:tc>
        <w:tc>
          <w:tcPr>
            <w:tcW w:w="6169" w:type="dxa"/>
          </w:tcPr>
          <w:p w14:paraId="0F1F7F04">
            <w:pPr>
              <w:jc w:val="left"/>
              <w:rPr>
                <w:color w:val="000000"/>
                <w:sz w:val="18"/>
                <w:szCs w:val="18"/>
              </w:rPr>
            </w:pPr>
            <w:r>
              <w:rPr>
                <w:rFonts w:hint="eastAsia"/>
                <w:color w:val="000000"/>
                <w:sz w:val="18"/>
                <w:szCs w:val="18"/>
              </w:rPr>
              <w:t>《中共中央纪委、教育部、监察部关于加强高等学校反腐倡廉建设的意见》</w:t>
            </w:r>
          </w:p>
          <w:p w14:paraId="48F6C1EB">
            <w:pPr>
              <w:jc w:val="left"/>
              <w:rPr>
                <w:color w:val="000000"/>
                <w:sz w:val="18"/>
                <w:szCs w:val="18"/>
              </w:rPr>
            </w:pPr>
            <w:r>
              <w:rPr>
                <w:rFonts w:hint="eastAsia"/>
                <w:color w:val="000000"/>
                <w:sz w:val="18"/>
                <w:szCs w:val="18"/>
              </w:rPr>
              <w:t>《行政事业单位内部控制规范（试行）》</w:t>
            </w:r>
          </w:p>
          <w:p w14:paraId="13CEF8E4">
            <w:pPr>
              <w:jc w:val="left"/>
              <w:rPr>
                <w:rFonts w:hint="eastAsia"/>
                <w:color w:val="000000"/>
                <w:sz w:val="18"/>
                <w:szCs w:val="18"/>
              </w:rPr>
            </w:pPr>
            <w:r>
              <w:rPr>
                <w:rFonts w:hint="eastAsia"/>
                <w:color w:val="000000"/>
                <w:sz w:val="18"/>
                <w:szCs w:val="18"/>
              </w:rPr>
              <w:t>《教育部直属高校经济活动内部控制指南（试行）》</w:t>
            </w:r>
          </w:p>
          <w:p w14:paraId="6096CB58">
            <w:pPr>
              <w:autoSpaceDE w:val="0"/>
              <w:autoSpaceDN w:val="0"/>
              <w:adjustRightInd w:val="0"/>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6C60347">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778D94A2">
            <w:pPr>
              <w:jc w:val="left"/>
              <w:rPr>
                <w:color w:val="000000"/>
                <w:sz w:val="18"/>
                <w:szCs w:val="18"/>
              </w:rPr>
            </w:pPr>
            <w:r>
              <w:rPr>
                <w:rFonts w:hint="eastAsia"/>
                <w:color w:val="000000"/>
                <w:sz w:val="18"/>
                <w:szCs w:val="18"/>
              </w:rPr>
              <w:t>《管理会计应用指引第803号——行政事业单位》</w:t>
            </w:r>
          </w:p>
          <w:p w14:paraId="4C79806D">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67078234">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130B3921">
            <w:pPr>
              <w:rPr>
                <w:rFonts w:hint="eastAsia"/>
              </w:rPr>
            </w:pPr>
            <w:r>
              <w:rPr>
                <w:rFonts w:hint="eastAsia"/>
                <w:color w:val="000000"/>
                <w:sz w:val="18"/>
                <w:szCs w:val="18"/>
              </w:rPr>
              <w:t>《北京市教育委员会所属预算单位国有资产处置管理办法》</w:t>
            </w:r>
          </w:p>
        </w:tc>
      </w:tr>
    </w:tbl>
    <w:p w14:paraId="63BC3295"/>
    <w:p w14:paraId="22575500">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124"/>
        <w:gridCol w:w="4751"/>
      </w:tblGrid>
      <w:tr w14:paraId="2794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8CCA3B6">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合同业务控制风险防控制度清单汇总表</w:t>
            </w:r>
          </w:p>
        </w:tc>
      </w:tr>
      <w:tr w14:paraId="67D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7E40B861">
            <w:pPr>
              <w:jc w:val="center"/>
              <w:rPr>
                <w:rFonts w:hint="eastAsia"/>
              </w:rPr>
            </w:pPr>
            <w:r>
              <w:rPr>
                <w:rFonts w:hint="eastAsia"/>
                <w:b/>
                <w:bCs/>
              </w:rPr>
              <w:t>序号</w:t>
            </w:r>
          </w:p>
        </w:tc>
        <w:tc>
          <w:tcPr>
            <w:tcW w:w="1134" w:type="dxa"/>
            <w:tcBorders>
              <w:top w:val="single" w:color="auto" w:sz="4" w:space="0"/>
            </w:tcBorders>
            <w:vAlign w:val="center"/>
          </w:tcPr>
          <w:p w14:paraId="5C212E27">
            <w:pPr>
              <w:jc w:val="center"/>
              <w:rPr>
                <w:rFonts w:hint="eastAsia"/>
              </w:rPr>
            </w:pPr>
            <w:r>
              <w:rPr>
                <w:rFonts w:hint="eastAsia"/>
                <w:b/>
                <w:bCs/>
              </w:rPr>
              <w:t>制度编码</w:t>
            </w:r>
          </w:p>
        </w:tc>
        <w:tc>
          <w:tcPr>
            <w:tcW w:w="1559" w:type="dxa"/>
            <w:tcBorders>
              <w:top w:val="single" w:color="auto" w:sz="4" w:space="0"/>
            </w:tcBorders>
            <w:vAlign w:val="center"/>
          </w:tcPr>
          <w:p w14:paraId="60DDCBA7">
            <w:pPr>
              <w:jc w:val="center"/>
              <w:rPr>
                <w:rFonts w:hint="eastAsia"/>
              </w:rPr>
            </w:pPr>
            <w:r>
              <w:rPr>
                <w:rFonts w:hint="eastAsia"/>
                <w:b/>
                <w:bCs/>
              </w:rPr>
              <w:t>防控业务名称</w:t>
            </w:r>
          </w:p>
        </w:tc>
        <w:tc>
          <w:tcPr>
            <w:tcW w:w="1701" w:type="dxa"/>
            <w:tcBorders>
              <w:top w:val="single" w:color="auto" w:sz="4" w:space="0"/>
            </w:tcBorders>
            <w:vAlign w:val="center"/>
          </w:tcPr>
          <w:p w14:paraId="29EA1D4C">
            <w:pPr>
              <w:jc w:val="center"/>
              <w:rPr>
                <w:rFonts w:hint="eastAsia"/>
              </w:rPr>
            </w:pPr>
            <w:r>
              <w:rPr>
                <w:rFonts w:hint="eastAsia"/>
                <w:b/>
                <w:bCs/>
              </w:rPr>
              <w:t>防控的业务环节</w:t>
            </w:r>
          </w:p>
        </w:tc>
        <w:tc>
          <w:tcPr>
            <w:tcW w:w="1701" w:type="dxa"/>
            <w:tcBorders>
              <w:top w:val="single" w:color="auto" w:sz="4" w:space="0"/>
            </w:tcBorders>
            <w:vAlign w:val="center"/>
          </w:tcPr>
          <w:p w14:paraId="5B088F78">
            <w:pPr>
              <w:jc w:val="center"/>
              <w:rPr>
                <w:rFonts w:hint="eastAsia"/>
              </w:rPr>
            </w:pPr>
            <w:r>
              <w:rPr>
                <w:rFonts w:hint="eastAsia"/>
                <w:b/>
                <w:bCs/>
              </w:rPr>
              <w:t>建议制度</w:t>
            </w:r>
          </w:p>
        </w:tc>
        <w:tc>
          <w:tcPr>
            <w:tcW w:w="3124" w:type="dxa"/>
            <w:tcBorders>
              <w:top w:val="single" w:color="auto" w:sz="4" w:space="0"/>
            </w:tcBorders>
            <w:vAlign w:val="center"/>
          </w:tcPr>
          <w:p w14:paraId="69E86262">
            <w:pPr>
              <w:jc w:val="center"/>
              <w:rPr>
                <w:rFonts w:hint="eastAsia"/>
              </w:rPr>
            </w:pPr>
            <w:r>
              <w:rPr>
                <w:rFonts w:hint="eastAsia"/>
                <w:b/>
                <w:bCs/>
              </w:rPr>
              <w:t>制度主要内容</w:t>
            </w:r>
          </w:p>
        </w:tc>
        <w:tc>
          <w:tcPr>
            <w:tcW w:w="4751" w:type="dxa"/>
            <w:tcBorders>
              <w:top w:val="single" w:color="auto" w:sz="4" w:space="0"/>
            </w:tcBorders>
          </w:tcPr>
          <w:p w14:paraId="611646C3">
            <w:pPr>
              <w:jc w:val="center"/>
              <w:rPr>
                <w:rFonts w:hint="eastAsia"/>
              </w:rPr>
            </w:pPr>
            <w:r>
              <w:rPr>
                <w:rFonts w:hint="eastAsia"/>
                <w:b/>
                <w:bCs/>
              </w:rPr>
              <w:t>制度依据</w:t>
            </w:r>
          </w:p>
        </w:tc>
      </w:tr>
      <w:tr w14:paraId="1F55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32B0B33">
            <w:pPr>
              <w:jc w:val="center"/>
              <w:rPr>
                <w:rFonts w:hint="eastAsia"/>
              </w:rPr>
            </w:pPr>
            <w:r>
              <w:rPr>
                <w:rFonts w:hint="eastAsia" w:ascii="宋体" w:hAnsi="宋体"/>
              </w:rPr>
              <w:t>1</w:t>
            </w:r>
          </w:p>
        </w:tc>
        <w:tc>
          <w:tcPr>
            <w:tcW w:w="1134" w:type="dxa"/>
            <w:vAlign w:val="center"/>
          </w:tcPr>
          <w:p w14:paraId="287BF2B5">
            <w:pPr>
              <w:jc w:val="center"/>
              <w:rPr>
                <w:rFonts w:hint="eastAsia"/>
              </w:rPr>
            </w:pPr>
            <w:r>
              <w:rPr>
                <w:rFonts w:hint="eastAsia" w:ascii="宋体" w:hAnsi="宋体"/>
              </w:rPr>
              <w:t>1</w:t>
            </w:r>
            <w:r>
              <w:rPr>
                <w:rFonts w:ascii="宋体" w:hAnsi="宋体"/>
              </w:rPr>
              <w:t>-8</w:t>
            </w:r>
          </w:p>
        </w:tc>
        <w:tc>
          <w:tcPr>
            <w:tcW w:w="1559" w:type="dxa"/>
            <w:vAlign w:val="center"/>
          </w:tcPr>
          <w:p w14:paraId="1EE912CF">
            <w:pPr>
              <w:jc w:val="center"/>
              <w:rPr>
                <w:rFonts w:hint="eastAsia"/>
              </w:rPr>
            </w:pPr>
            <w:r>
              <w:rPr>
                <w:rFonts w:hint="eastAsia" w:ascii="宋体" w:hAnsi="宋体"/>
              </w:rPr>
              <w:t>合同业务控制</w:t>
            </w:r>
          </w:p>
        </w:tc>
        <w:tc>
          <w:tcPr>
            <w:tcW w:w="1701" w:type="dxa"/>
            <w:vAlign w:val="center"/>
          </w:tcPr>
          <w:p w14:paraId="7639C054">
            <w:pPr>
              <w:jc w:val="center"/>
              <w:rPr>
                <w:rFonts w:hint="eastAsia"/>
              </w:rPr>
            </w:pPr>
            <w:r>
              <w:rPr>
                <w:rFonts w:hint="eastAsia" w:ascii="宋体" w:hAnsi="宋体"/>
              </w:rPr>
              <w:t>岗位设置和职责</w:t>
            </w:r>
          </w:p>
        </w:tc>
        <w:tc>
          <w:tcPr>
            <w:tcW w:w="1701" w:type="dxa"/>
            <w:vAlign w:val="center"/>
          </w:tcPr>
          <w:p w14:paraId="1E6A61BC">
            <w:pPr>
              <w:jc w:val="center"/>
              <w:rPr>
                <w:rFonts w:hint="eastAsia"/>
              </w:rPr>
            </w:pPr>
            <w:r>
              <w:rPr>
                <w:rFonts w:hint="eastAsia" w:ascii="宋体" w:hAnsi="宋体"/>
              </w:rPr>
              <w:t>人事管理办法</w:t>
            </w:r>
          </w:p>
        </w:tc>
        <w:tc>
          <w:tcPr>
            <w:tcW w:w="3124" w:type="dxa"/>
            <w:vAlign w:val="center"/>
          </w:tcPr>
          <w:p w14:paraId="138B0870">
            <w:pPr>
              <w:rPr>
                <w:rFonts w:hint="eastAsia"/>
              </w:rPr>
            </w:pPr>
            <w:r>
              <w:rPr>
                <w:rFonts w:hint="eastAsia" w:ascii="宋体" w:hAnsi="宋体"/>
                <w:color w:val="000000"/>
              </w:rPr>
              <w:t>规范单位设置合同管理机构、合同关键岗位，明确岗位职责等业务内容</w:t>
            </w:r>
          </w:p>
        </w:tc>
        <w:tc>
          <w:tcPr>
            <w:tcW w:w="4751" w:type="dxa"/>
          </w:tcPr>
          <w:p w14:paraId="3FDBDC5D">
            <w:pPr>
              <w:jc w:val="left"/>
              <w:rPr>
                <w:color w:val="000000"/>
                <w:sz w:val="18"/>
                <w:szCs w:val="18"/>
              </w:rPr>
            </w:pPr>
            <w:r>
              <w:rPr>
                <w:rFonts w:hint="eastAsia"/>
                <w:color w:val="000000"/>
                <w:sz w:val="18"/>
                <w:szCs w:val="18"/>
              </w:rPr>
              <w:t>《中华人民共和国高等教育法》</w:t>
            </w:r>
          </w:p>
          <w:p w14:paraId="1D910C37">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C81011B">
            <w:pPr>
              <w:jc w:val="left"/>
              <w:rPr>
                <w:color w:val="000000"/>
                <w:sz w:val="18"/>
                <w:szCs w:val="18"/>
              </w:rPr>
            </w:pPr>
            <w:r>
              <w:rPr>
                <w:rFonts w:hint="eastAsia"/>
                <w:color w:val="000000"/>
                <w:sz w:val="18"/>
                <w:szCs w:val="18"/>
              </w:rPr>
              <w:t>《管理会计应用指引第803号——行政事业单位》</w:t>
            </w:r>
          </w:p>
          <w:p w14:paraId="03D925E4">
            <w:pPr>
              <w:jc w:val="left"/>
              <w:rPr>
                <w:color w:val="000000"/>
                <w:sz w:val="18"/>
                <w:szCs w:val="18"/>
              </w:rPr>
            </w:pPr>
            <w:r>
              <w:rPr>
                <w:rFonts w:hint="eastAsia"/>
                <w:color w:val="000000"/>
                <w:sz w:val="18"/>
                <w:szCs w:val="18"/>
              </w:rPr>
              <w:t>《行政事业单位内部控制规范（试行）》</w:t>
            </w:r>
          </w:p>
          <w:p w14:paraId="06F03065">
            <w:pPr>
              <w:jc w:val="left"/>
              <w:rPr>
                <w:color w:val="000000"/>
                <w:sz w:val="18"/>
                <w:szCs w:val="18"/>
              </w:rPr>
            </w:pPr>
            <w:r>
              <w:rPr>
                <w:rFonts w:hint="eastAsia"/>
                <w:color w:val="000000"/>
                <w:sz w:val="18"/>
                <w:szCs w:val="18"/>
              </w:rPr>
              <w:t>《教育部直属高校经济活动内部控制指南（试行）》</w:t>
            </w:r>
          </w:p>
          <w:p w14:paraId="4651727C">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761C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292362">
            <w:pPr>
              <w:jc w:val="center"/>
              <w:rPr>
                <w:rFonts w:hint="eastAsia"/>
              </w:rPr>
            </w:pPr>
            <w:r>
              <w:rPr>
                <w:rFonts w:ascii="宋体" w:hAnsi="宋体"/>
              </w:rPr>
              <w:t>2</w:t>
            </w:r>
          </w:p>
        </w:tc>
        <w:tc>
          <w:tcPr>
            <w:tcW w:w="1134" w:type="dxa"/>
            <w:vAlign w:val="center"/>
          </w:tcPr>
          <w:p w14:paraId="2B08BB53">
            <w:pPr>
              <w:jc w:val="center"/>
              <w:rPr>
                <w:rFonts w:hint="eastAsia"/>
              </w:rPr>
            </w:pPr>
            <w:r>
              <w:rPr>
                <w:rFonts w:hint="eastAsia" w:ascii="宋体" w:hAnsi="宋体"/>
              </w:rPr>
              <w:t>6</w:t>
            </w:r>
            <w:r>
              <w:rPr>
                <w:rFonts w:ascii="宋体" w:hAnsi="宋体"/>
              </w:rPr>
              <w:t>-1</w:t>
            </w:r>
          </w:p>
        </w:tc>
        <w:tc>
          <w:tcPr>
            <w:tcW w:w="1559" w:type="dxa"/>
            <w:vAlign w:val="center"/>
          </w:tcPr>
          <w:p w14:paraId="56FA32AD">
            <w:pPr>
              <w:jc w:val="center"/>
              <w:rPr>
                <w:rFonts w:hint="eastAsia"/>
              </w:rPr>
            </w:pPr>
            <w:r>
              <w:rPr>
                <w:rFonts w:hint="eastAsia" w:ascii="宋体" w:hAnsi="宋体"/>
              </w:rPr>
              <w:t>合同业务控制</w:t>
            </w:r>
          </w:p>
        </w:tc>
        <w:tc>
          <w:tcPr>
            <w:tcW w:w="1701" w:type="dxa"/>
            <w:vAlign w:val="center"/>
          </w:tcPr>
          <w:p w14:paraId="66C9665E">
            <w:pPr>
              <w:jc w:val="center"/>
              <w:rPr>
                <w:rFonts w:hint="eastAsia"/>
              </w:rPr>
            </w:pPr>
            <w:r>
              <w:rPr>
                <w:rFonts w:hint="eastAsia" w:ascii="宋体" w:hAnsi="宋体"/>
              </w:rPr>
              <w:t>合同订立、合同履行、合同归档</w:t>
            </w:r>
          </w:p>
        </w:tc>
        <w:tc>
          <w:tcPr>
            <w:tcW w:w="1701" w:type="dxa"/>
            <w:vAlign w:val="center"/>
          </w:tcPr>
          <w:p w14:paraId="0065A69E">
            <w:pPr>
              <w:autoSpaceDE w:val="0"/>
              <w:autoSpaceDN w:val="0"/>
              <w:adjustRightInd w:val="0"/>
              <w:jc w:val="center"/>
              <w:rPr>
                <w:rFonts w:ascii="宋体" w:hAnsi="宋体"/>
              </w:rPr>
            </w:pPr>
            <w:r>
              <w:rPr>
                <w:rFonts w:hint="eastAsia" w:ascii="宋体" w:hAnsi="宋体"/>
              </w:rPr>
              <w:t>合同管理办法</w:t>
            </w:r>
          </w:p>
          <w:p w14:paraId="1E206CB1">
            <w:pPr>
              <w:jc w:val="center"/>
              <w:rPr>
                <w:rFonts w:hint="eastAsia"/>
              </w:rPr>
            </w:pPr>
          </w:p>
        </w:tc>
        <w:tc>
          <w:tcPr>
            <w:tcW w:w="3124" w:type="dxa"/>
            <w:vAlign w:val="center"/>
          </w:tcPr>
          <w:p w14:paraId="6C6A1ABB">
            <w:pPr>
              <w:rPr>
                <w:rFonts w:hint="eastAsia"/>
              </w:rPr>
            </w:pPr>
            <w:r>
              <w:rPr>
                <w:rFonts w:hint="eastAsia" w:ascii="宋体" w:hAnsi="宋体"/>
              </w:rPr>
              <w:t>规范合同管理机构及其职责、合同订立原则（包括一般规定、合同洽谈、合同审查、合同签订等）、合同履行、合同变更与终止、法定代表人授权委托、合同专用章管理、合同纠纷处理、合同备案存档与资料收集管理、奖励与惩处，保管人员职责、保管方法和要求、合同借阅和归还审批程序、保密规定、责任追究等业务内容</w:t>
            </w:r>
          </w:p>
        </w:tc>
        <w:tc>
          <w:tcPr>
            <w:tcW w:w="4751" w:type="dxa"/>
          </w:tcPr>
          <w:p w14:paraId="073DEEEC">
            <w:pPr>
              <w:jc w:val="left"/>
              <w:rPr>
                <w:color w:val="000000"/>
                <w:sz w:val="18"/>
                <w:szCs w:val="18"/>
              </w:rPr>
            </w:pPr>
            <w:r>
              <w:rPr>
                <w:rFonts w:hint="eastAsia"/>
                <w:color w:val="000000"/>
                <w:sz w:val="18"/>
                <w:szCs w:val="18"/>
              </w:rPr>
              <w:t>《中国人民共和国民法典》合同编</w:t>
            </w:r>
          </w:p>
          <w:p w14:paraId="2BAB00A0">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2566BF13">
            <w:pPr>
              <w:jc w:val="left"/>
              <w:rPr>
                <w:color w:val="000000"/>
                <w:sz w:val="18"/>
                <w:szCs w:val="18"/>
              </w:rPr>
            </w:pPr>
            <w:r>
              <w:rPr>
                <w:rFonts w:hint="eastAsia"/>
                <w:color w:val="000000"/>
                <w:sz w:val="18"/>
                <w:szCs w:val="18"/>
              </w:rPr>
              <w:t>《管理会计应用指引第803号——行政事业单位》</w:t>
            </w:r>
          </w:p>
          <w:p w14:paraId="094177C7">
            <w:pPr>
              <w:jc w:val="left"/>
              <w:rPr>
                <w:color w:val="000000"/>
                <w:sz w:val="18"/>
                <w:szCs w:val="18"/>
              </w:rPr>
            </w:pPr>
            <w:r>
              <w:rPr>
                <w:rFonts w:hint="eastAsia"/>
                <w:color w:val="000000"/>
                <w:sz w:val="18"/>
                <w:szCs w:val="18"/>
              </w:rPr>
              <w:t>《行政事业单位内部控制规范（试行）》</w:t>
            </w:r>
          </w:p>
          <w:p w14:paraId="4667B3F2">
            <w:pPr>
              <w:jc w:val="left"/>
              <w:rPr>
                <w:color w:val="000000"/>
                <w:sz w:val="18"/>
                <w:szCs w:val="18"/>
              </w:rPr>
            </w:pPr>
            <w:r>
              <w:rPr>
                <w:rFonts w:hint="eastAsia"/>
                <w:color w:val="000000"/>
                <w:sz w:val="18"/>
                <w:szCs w:val="18"/>
              </w:rPr>
              <w:t>《教育部直属高校经济活动内部控制指南（试行）》</w:t>
            </w:r>
          </w:p>
          <w:p w14:paraId="7888696F">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A5D9CC6">
            <w:pPr>
              <w:autoSpaceDE w:val="0"/>
              <w:autoSpaceDN w:val="0"/>
              <w:adjustRightInd w:val="0"/>
              <w:rPr>
                <w:rFonts w:hint="eastAsia"/>
              </w:rPr>
            </w:pPr>
            <w:r>
              <w:rPr>
                <w:rFonts w:hint="eastAsia"/>
                <w:color w:val="000000"/>
                <w:sz w:val="18"/>
                <w:szCs w:val="18"/>
              </w:rPr>
              <w:t>《北京市政府采购项目档案管理及合同备案实施办法》</w:t>
            </w:r>
          </w:p>
        </w:tc>
      </w:tr>
      <w:tr w14:paraId="59A2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9C68E9D">
            <w:pPr>
              <w:jc w:val="center"/>
              <w:rPr>
                <w:rFonts w:hint="eastAsia"/>
              </w:rPr>
            </w:pPr>
            <w:r>
              <w:rPr>
                <w:rFonts w:hint="eastAsia" w:ascii="宋体" w:hAnsi="宋体"/>
              </w:rPr>
              <w:t>3</w:t>
            </w:r>
          </w:p>
        </w:tc>
        <w:tc>
          <w:tcPr>
            <w:tcW w:w="1134" w:type="dxa"/>
            <w:vAlign w:val="center"/>
          </w:tcPr>
          <w:p w14:paraId="58FBF350">
            <w:pPr>
              <w:jc w:val="center"/>
              <w:rPr>
                <w:rFonts w:hint="eastAsia"/>
              </w:rPr>
            </w:pPr>
            <w:r>
              <w:rPr>
                <w:rFonts w:hint="eastAsia" w:ascii="宋体" w:hAnsi="宋体"/>
              </w:rPr>
              <w:t>6</w:t>
            </w:r>
            <w:r>
              <w:rPr>
                <w:rFonts w:ascii="宋体" w:hAnsi="宋体"/>
              </w:rPr>
              <w:t>-2</w:t>
            </w:r>
          </w:p>
        </w:tc>
        <w:tc>
          <w:tcPr>
            <w:tcW w:w="1559" w:type="dxa"/>
            <w:vAlign w:val="center"/>
          </w:tcPr>
          <w:p w14:paraId="1BF43B25">
            <w:pPr>
              <w:jc w:val="center"/>
              <w:rPr>
                <w:rFonts w:hint="eastAsia"/>
              </w:rPr>
            </w:pPr>
            <w:r>
              <w:rPr>
                <w:rFonts w:hint="eastAsia" w:ascii="宋体" w:hAnsi="宋体"/>
              </w:rPr>
              <w:t>合同业务控制</w:t>
            </w:r>
          </w:p>
        </w:tc>
        <w:tc>
          <w:tcPr>
            <w:tcW w:w="1701" w:type="dxa"/>
            <w:vAlign w:val="center"/>
          </w:tcPr>
          <w:p w14:paraId="64BD0A23">
            <w:pPr>
              <w:jc w:val="center"/>
              <w:rPr>
                <w:rFonts w:hint="eastAsia"/>
              </w:rPr>
            </w:pPr>
            <w:r>
              <w:rPr>
                <w:rFonts w:hint="eastAsia" w:ascii="宋体" w:hAnsi="宋体"/>
              </w:rPr>
              <w:t>合同审批</w:t>
            </w:r>
          </w:p>
        </w:tc>
        <w:tc>
          <w:tcPr>
            <w:tcW w:w="1701" w:type="dxa"/>
            <w:vAlign w:val="center"/>
          </w:tcPr>
          <w:p w14:paraId="6929CFFB">
            <w:pPr>
              <w:jc w:val="center"/>
              <w:rPr>
                <w:rFonts w:hint="eastAsia"/>
              </w:rPr>
            </w:pPr>
            <w:r>
              <w:rPr>
                <w:rFonts w:hint="eastAsia" w:ascii="宋体" w:hAnsi="宋体"/>
              </w:rPr>
              <w:t>合同审签实施办法</w:t>
            </w:r>
          </w:p>
        </w:tc>
        <w:tc>
          <w:tcPr>
            <w:tcW w:w="3124" w:type="dxa"/>
            <w:vAlign w:val="center"/>
          </w:tcPr>
          <w:p w14:paraId="713FD12C">
            <w:pPr>
              <w:rPr>
                <w:rFonts w:hint="eastAsia"/>
              </w:rPr>
            </w:pPr>
            <w:r>
              <w:rPr>
                <w:rFonts w:hint="eastAsia" w:ascii="宋体" w:hAnsi="宋体"/>
              </w:rPr>
              <w:t>规范合同的审批流程、审核情况等业务内容</w:t>
            </w:r>
          </w:p>
        </w:tc>
        <w:tc>
          <w:tcPr>
            <w:tcW w:w="4751" w:type="dxa"/>
          </w:tcPr>
          <w:p w14:paraId="04F757F2">
            <w:pPr>
              <w:jc w:val="left"/>
              <w:rPr>
                <w:color w:val="000000"/>
                <w:sz w:val="18"/>
                <w:szCs w:val="18"/>
              </w:rPr>
            </w:pPr>
            <w:r>
              <w:rPr>
                <w:rFonts w:hint="eastAsia"/>
                <w:color w:val="000000"/>
                <w:sz w:val="18"/>
                <w:szCs w:val="18"/>
              </w:rPr>
              <w:t>《中共中央纪委、教育部、监察部关于加强高等学校反腐倡廉建设的意见》</w:t>
            </w:r>
          </w:p>
          <w:p w14:paraId="5FEB5DA3">
            <w:pPr>
              <w:jc w:val="left"/>
              <w:rPr>
                <w:color w:val="000000"/>
                <w:sz w:val="18"/>
                <w:szCs w:val="18"/>
              </w:rPr>
            </w:pPr>
            <w:r>
              <w:rPr>
                <w:rFonts w:hint="eastAsia"/>
                <w:color w:val="000000"/>
                <w:sz w:val="18"/>
                <w:szCs w:val="18"/>
              </w:rPr>
              <w:t>《教育部关于进一步推进直属高校贯彻落实“三重一大”决策制度的意见》</w:t>
            </w:r>
          </w:p>
          <w:p w14:paraId="56D1B2FC">
            <w:pPr>
              <w:jc w:val="left"/>
              <w:rPr>
                <w:color w:val="000000"/>
                <w:sz w:val="18"/>
                <w:szCs w:val="18"/>
              </w:rPr>
            </w:pPr>
            <w:r>
              <w:rPr>
                <w:rFonts w:hint="eastAsia"/>
                <w:color w:val="000000"/>
                <w:sz w:val="18"/>
                <w:szCs w:val="18"/>
              </w:rPr>
              <w:t>《管理会计应用指引第803号——行政事业单位》</w:t>
            </w:r>
          </w:p>
          <w:p w14:paraId="541294D9">
            <w:pPr>
              <w:jc w:val="left"/>
              <w:rPr>
                <w:color w:val="000000"/>
                <w:sz w:val="18"/>
                <w:szCs w:val="18"/>
              </w:rPr>
            </w:pPr>
            <w:r>
              <w:rPr>
                <w:rFonts w:hint="eastAsia"/>
                <w:color w:val="000000"/>
                <w:sz w:val="18"/>
                <w:szCs w:val="18"/>
              </w:rPr>
              <w:t>《行政事业单位内部控制规范（试行）》</w:t>
            </w:r>
          </w:p>
          <w:p w14:paraId="30708475">
            <w:pPr>
              <w:jc w:val="left"/>
              <w:rPr>
                <w:rFonts w:hint="eastAsia"/>
                <w:color w:val="000000"/>
                <w:sz w:val="18"/>
                <w:szCs w:val="18"/>
              </w:rPr>
            </w:pPr>
            <w:r>
              <w:rPr>
                <w:rFonts w:hint="eastAsia"/>
                <w:color w:val="000000"/>
                <w:sz w:val="18"/>
                <w:szCs w:val="18"/>
              </w:rPr>
              <w:t>《教育部直属高校经济活动内部控制指南（试行）》</w:t>
            </w:r>
          </w:p>
          <w:p w14:paraId="14AA2312">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3EB3497B">
            <w:pPr>
              <w:autoSpaceDE w:val="0"/>
              <w:autoSpaceDN w:val="0"/>
              <w:adjustRightInd w:val="0"/>
              <w:rPr>
                <w:rFonts w:hint="eastAsia"/>
                <w:color w:val="000000"/>
                <w:sz w:val="18"/>
                <w:szCs w:val="18"/>
              </w:rPr>
            </w:pPr>
          </w:p>
        </w:tc>
      </w:tr>
    </w:tbl>
    <w:p w14:paraId="224D9C79"/>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124"/>
        <w:gridCol w:w="4751"/>
      </w:tblGrid>
      <w:tr w14:paraId="3E45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0F38C47">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工程项目控制风险防控制度清单汇总表</w:t>
            </w:r>
          </w:p>
        </w:tc>
      </w:tr>
      <w:tr w14:paraId="71C1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39F96518">
            <w:pPr>
              <w:jc w:val="center"/>
              <w:rPr>
                <w:rFonts w:hint="eastAsia"/>
              </w:rPr>
            </w:pPr>
            <w:r>
              <w:rPr>
                <w:rFonts w:hint="eastAsia"/>
                <w:b/>
                <w:bCs/>
              </w:rPr>
              <w:t>序号</w:t>
            </w:r>
          </w:p>
        </w:tc>
        <w:tc>
          <w:tcPr>
            <w:tcW w:w="1134" w:type="dxa"/>
            <w:tcBorders>
              <w:top w:val="single" w:color="auto" w:sz="4" w:space="0"/>
            </w:tcBorders>
            <w:vAlign w:val="center"/>
          </w:tcPr>
          <w:p w14:paraId="3633B4E8">
            <w:pPr>
              <w:jc w:val="center"/>
              <w:rPr>
                <w:rFonts w:hint="eastAsia"/>
              </w:rPr>
            </w:pPr>
            <w:r>
              <w:rPr>
                <w:rFonts w:hint="eastAsia"/>
                <w:b/>
                <w:bCs/>
              </w:rPr>
              <w:t>制度编码</w:t>
            </w:r>
          </w:p>
        </w:tc>
        <w:tc>
          <w:tcPr>
            <w:tcW w:w="1559" w:type="dxa"/>
            <w:tcBorders>
              <w:top w:val="single" w:color="auto" w:sz="4" w:space="0"/>
            </w:tcBorders>
            <w:vAlign w:val="center"/>
          </w:tcPr>
          <w:p w14:paraId="5DED202B">
            <w:pPr>
              <w:jc w:val="center"/>
              <w:rPr>
                <w:rFonts w:hint="eastAsia"/>
              </w:rPr>
            </w:pPr>
            <w:r>
              <w:rPr>
                <w:rFonts w:hint="eastAsia"/>
                <w:b/>
                <w:bCs/>
              </w:rPr>
              <w:t>防控业务名称</w:t>
            </w:r>
          </w:p>
        </w:tc>
        <w:tc>
          <w:tcPr>
            <w:tcW w:w="1701" w:type="dxa"/>
            <w:tcBorders>
              <w:top w:val="single" w:color="auto" w:sz="4" w:space="0"/>
            </w:tcBorders>
            <w:vAlign w:val="center"/>
          </w:tcPr>
          <w:p w14:paraId="1F86A0FE">
            <w:pPr>
              <w:jc w:val="center"/>
              <w:rPr>
                <w:rFonts w:hint="eastAsia"/>
              </w:rPr>
            </w:pPr>
            <w:r>
              <w:rPr>
                <w:rFonts w:hint="eastAsia"/>
                <w:b/>
                <w:bCs/>
              </w:rPr>
              <w:t>防控的业务环节</w:t>
            </w:r>
          </w:p>
        </w:tc>
        <w:tc>
          <w:tcPr>
            <w:tcW w:w="1701" w:type="dxa"/>
            <w:tcBorders>
              <w:top w:val="single" w:color="auto" w:sz="4" w:space="0"/>
            </w:tcBorders>
            <w:vAlign w:val="center"/>
          </w:tcPr>
          <w:p w14:paraId="3F0EEFCF">
            <w:pPr>
              <w:jc w:val="center"/>
              <w:rPr>
                <w:rFonts w:hint="eastAsia"/>
              </w:rPr>
            </w:pPr>
            <w:r>
              <w:rPr>
                <w:rFonts w:hint="eastAsia"/>
                <w:b/>
                <w:bCs/>
              </w:rPr>
              <w:t>建议制度</w:t>
            </w:r>
          </w:p>
        </w:tc>
        <w:tc>
          <w:tcPr>
            <w:tcW w:w="3124" w:type="dxa"/>
            <w:tcBorders>
              <w:top w:val="single" w:color="auto" w:sz="4" w:space="0"/>
            </w:tcBorders>
            <w:vAlign w:val="center"/>
          </w:tcPr>
          <w:p w14:paraId="30A57F5E">
            <w:pPr>
              <w:jc w:val="center"/>
              <w:rPr>
                <w:rFonts w:hint="eastAsia"/>
              </w:rPr>
            </w:pPr>
            <w:r>
              <w:rPr>
                <w:rFonts w:hint="eastAsia"/>
                <w:b/>
                <w:bCs/>
              </w:rPr>
              <w:t>制度主要内容</w:t>
            </w:r>
          </w:p>
        </w:tc>
        <w:tc>
          <w:tcPr>
            <w:tcW w:w="4751" w:type="dxa"/>
            <w:tcBorders>
              <w:top w:val="single" w:color="auto" w:sz="4" w:space="0"/>
            </w:tcBorders>
          </w:tcPr>
          <w:p w14:paraId="57F294EF">
            <w:pPr>
              <w:jc w:val="center"/>
              <w:rPr>
                <w:rFonts w:hint="eastAsia"/>
              </w:rPr>
            </w:pPr>
            <w:r>
              <w:rPr>
                <w:rFonts w:hint="eastAsia"/>
                <w:b/>
                <w:bCs/>
              </w:rPr>
              <w:t>制度依据</w:t>
            </w:r>
          </w:p>
        </w:tc>
      </w:tr>
      <w:tr w14:paraId="3A8F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B0F837">
            <w:pPr>
              <w:jc w:val="center"/>
              <w:rPr>
                <w:rFonts w:hint="eastAsia"/>
              </w:rPr>
            </w:pPr>
            <w:r>
              <w:rPr>
                <w:rFonts w:hint="eastAsia" w:ascii="宋体" w:hAnsi="宋体"/>
                <w:szCs w:val="21"/>
              </w:rPr>
              <w:t>1</w:t>
            </w:r>
          </w:p>
        </w:tc>
        <w:tc>
          <w:tcPr>
            <w:tcW w:w="1134" w:type="dxa"/>
            <w:vAlign w:val="center"/>
          </w:tcPr>
          <w:p w14:paraId="0C6DBB2A">
            <w:pPr>
              <w:jc w:val="center"/>
              <w:rPr>
                <w:rFonts w:hint="eastAsia"/>
              </w:rPr>
            </w:pPr>
            <w:r>
              <w:rPr>
                <w:rFonts w:hint="eastAsia" w:ascii="宋体" w:hAnsi="宋体"/>
                <w:szCs w:val="21"/>
              </w:rPr>
              <w:t>1</w:t>
            </w:r>
            <w:r>
              <w:rPr>
                <w:rFonts w:ascii="宋体" w:hAnsi="宋体"/>
                <w:szCs w:val="21"/>
              </w:rPr>
              <w:t>-8</w:t>
            </w:r>
          </w:p>
        </w:tc>
        <w:tc>
          <w:tcPr>
            <w:tcW w:w="1559" w:type="dxa"/>
            <w:vAlign w:val="center"/>
          </w:tcPr>
          <w:p w14:paraId="2FD50A52">
            <w:pPr>
              <w:jc w:val="center"/>
              <w:rPr>
                <w:rFonts w:hint="eastAsia"/>
              </w:rPr>
            </w:pPr>
            <w:r>
              <w:rPr>
                <w:rFonts w:hint="eastAsia" w:ascii="宋体" w:hAnsi="宋体"/>
                <w:szCs w:val="21"/>
              </w:rPr>
              <w:t>工程项目控制</w:t>
            </w:r>
          </w:p>
        </w:tc>
        <w:tc>
          <w:tcPr>
            <w:tcW w:w="1701" w:type="dxa"/>
            <w:vAlign w:val="center"/>
          </w:tcPr>
          <w:p w14:paraId="64713C5A">
            <w:pPr>
              <w:jc w:val="center"/>
              <w:rPr>
                <w:rFonts w:hint="eastAsia"/>
              </w:rPr>
            </w:pPr>
            <w:r>
              <w:rPr>
                <w:rFonts w:hint="eastAsia" w:ascii="宋体" w:hAnsi="宋体"/>
                <w:szCs w:val="21"/>
              </w:rPr>
              <w:t>岗位设置及职责</w:t>
            </w:r>
          </w:p>
        </w:tc>
        <w:tc>
          <w:tcPr>
            <w:tcW w:w="1701" w:type="dxa"/>
            <w:vAlign w:val="center"/>
          </w:tcPr>
          <w:p w14:paraId="26E33F3D">
            <w:pPr>
              <w:jc w:val="center"/>
              <w:rPr>
                <w:rFonts w:hint="eastAsia"/>
              </w:rPr>
            </w:pPr>
            <w:r>
              <w:rPr>
                <w:rFonts w:hint="eastAsia" w:ascii="宋体" w:hAnsi="宋体"/>
                <w:szCs w:val="21"/>
              </w:rPr>
              <w:t>人事管理办法</w:t>
            </w:r>
          </w:p>
        </w:tc>
        <w:tc>
          <w:tcPr>
            <w:tcW w:w="3124" w:type="dxa"/>
            <w:vAlign w:val="center"/>
          </w:tcPr>
          <w:p w14:paraId="2624122F">
            <w:pPr>
              <w:rPr>
                <w:rFonts w:hint="eastAsia"/>
              </w:rPr>
            </w:pPr>
            <w:r>
              <w:rPr>
                <w:rFonts w:hint="eastAsia" w:ascii="宋体" w:hAnsi="宋体"/>
                <w:color w:val="000000"/>
                <w:szCs w:val="21"/>
              </w:rPr>
              <w:t>规范单位设置工程项目管理机构、项目管理关键岗位，明确岗位职责等业务内容</w:t>
            </w:r>
          </w:p>
        </w:tc>
        <w:tc>
          <w:tcPr>
            <w:tcW w:w="4751" w:type="dxa"/>
          </w:tcPr>
          <w:p w14:paraId="73FE9403">
            <w:pPr>
              <w:jc w:val="left"/>
              <w:rPr>
                <w:color w:val="000000"/>
                <w:sz w:val="18"/>
                <w:szCs w:val="18"/>
              </w:rPr>
            </w:pPr>
            <w:r>
              <w:rPr>
                <w:rFonts w:hint="eastAsia"/>
                <w:color w:val="000000"/>
                <w:sz w:val="18"/>
                <w:szCs w:val="18"/>
              </w:rPr>
              <w:t>《中华人民共和国高等教育法》</w:t>
            </w:r>
          </w:p>
          <w:p w14:paraId="202952B1">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4897000A">
            <w:pPr>
              <w:jc w:val="left"/>
              <w:rPr>
                <w:color w:val="000000"/>
                <w:sz w:val="18"/>
                <w:szCs w:val="18"/>
              </w:rPr>
            </w:pPr>
            <w:r>
              <w:rPr>
                <w:rFonts w:hint="eastAsia"/>
                <w:color w:val="000000"/>
                <w:sz w:val="18"/>
                <w:szCs w:val="18"/>
              </w:rPr>
              <w:t>《管理会计应用指引第803号——行政事业单位》</w:t>
            </w:r>
          </w:p>
          <w:p w14:paraId="67D2BA5E">
            <w:pPr>
              <w:jc w:val="left"/>
              <w:rPr>
                <w:color w:val="000000"/>
                <w:sz w:val="18"/>
                <w:szCs w:val="18"/>
              </w:rPr>
            </w:pPr>
            <w:r>
              <w:rPr>
                <w:rFonts w:hint="eastAsia"/>
                <w:color w:val="000000"/>
                <w:sz w:val="18"/>
                <w:szCs w:val="18"/>
              </w:rPr>
              <w:t>《行政事业单位内部控制规范（试行）》</w:t>
            </w:r>
          </w:p>
          <w:p w14:paraId="526090AC">
            <w:pPr>
              <w:jc w:val="left"/>
              <w:rPr>
                <w:color w:val="000000"/>
                <w:sz w:val="18"/>
                <w:szCs w:val="18"/>
              </w:rPr>
            </w:pPr>
            <w:r>
              <w:rPr>
                <w:rFonts w:hint="eastAsia"/>
                <w:color w:val="000000"/>
                <w:sz w:val="18"/>
                <w:szCs w:val="18"/>
              </w:rPr>
              <w:t>《教育部直属高校经济活动内部控制指南（试行）》</w:t>
            </w:r>
          </w:p>
          <w:p w14:paraId="497E1048">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8F6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738C8D">
            <w:pPr>
              <w:jc w:val="center"/>
              <w:rPr>
                <w:rFonts w:hint="eastAsia"/>
              </w:rPr>
            </w:pPr>
            <w:r>
              <w:rPr>
                <w:rFonts w:ascii="宋体" w:hAnsi="宋体"/>
                <w:szCs w:val="21"/>
              </w:rPr>
              <w:t>2</w:t>
            </w:r>
          </w:p>
        </w:tc>
        <w:tc>
          <w:tcPr>
            <w:tcW w:w="1134" w:type="dxa"/>
            <w:vAlign w:val="center"/>
          </w:tcPr>
          <w:p w14:paraId="5986267D">
            <w:pPr>
              <w:jc w:val="center"/>
              <w:rPr>
                <w:rFonts w:hint="eastAsia"/>
              </w:rPr>
            </w:pPr>
            <w:r>
              <w:rPr>
                <w:rFonts w:hint="eastAsia" w:ascii="宋体" w:hAnsi="宋体"/>
                <w:szCs w:val="21"/>
              </w:rPr>
              <w:t>7</w:t>
            </w:r>
            <w:r>
              <w:rPr>
                <w:rFonts w:ascii="宋体" w:hAnsi="宋体"/>
                <w:szCs w:val="21"/>
              </w:rPr>
              <w:t>-1</w:t>
            </w:r>
          </w:p>
        </w:tc>
        <w:tc>
          <w:tcPr>
            <w:tcW w:w="1559" w:type="dxa"/>
            <w:vAlign w:val="center"/>
          </w:tcPr>
          <w:p w14:paraId="5CD47787">
            <w:pPr>
              <w:jc w:val="center"/>
              <w:rPr>
                <w:rFonts w:hint="eastAsia"/>
              </w:rPr>
            </w:pPr>
            <w:r>
              <w:rPr>
                <w:rFonts w:hint="eastAsia" w:ascii="宋体" w:hAnsi="宋体"/>
                <w:szCs w:val="21"/>
              </w:rPr>
              <w:t>工程项目控制</w:t>
            </w:r>
          </w:p>
        </w:tc>
        <w:tc>
          <w:tcPr>
            <w:tcW w:w="1701" w:type="dxa"/>
            <w:vAlign w:val="center"/>
          </w:tcPr>
          <w:p w14:paraId="257C9ACC">
            <w:pPr>
              <w:jc w:val="center"/>
              <w:rPr>
                <w:rFonts w:hint="eastAsia"/>
              </w:rPr>
            </w:pPr>
            <w:r>
              <w:rPr>
                <w:rFonts w:hint="eastAsia" w:ascii="宋体" w:hAnsi="宋体"/>
                <w:szCs w:val="21"/>
              </w:rPr>
              <w:t>项目管理</w:t>
            </w:r>
          </w:p>
        </w:tc>
        <w:tc>
          <w:tcPr>
            <w:tcW w:w="1701" w:type="dxa"/>
            <w:vAlign w:val="center"/>
          </w:tcPr>
          <w:p w14:paraId="0E259576">
            <w:pPr>
              <w:jc w:val="center"/>
              <w:rPr>
                <w:rFonts w:hint="eastAsia"/>
              </w:rPr>
            </w:pPr>
            <w:r>
              <w:rPr>
                <w:rFonts w:hint="eastAsia" w:ascii="宋体" w:hAnsi="宋体"/>
                <w:szCs w:val="21"/>
              </w:rPr>
              <w:t>工程项目管理办法</w:t>
            </w:r>
          </w:p>
        </w:tc>
        <w:tc>
          <w:tcPr>
            <w:tcW w:w="3124" w:type="dxa"/>
            <w:vAlign w:val="center"/>
          </w:tcPr>
          <w:p w14:paraId="70859385">
            <w:pPr>
              <w:rPr>
                <w:rFonts w:hint="eastAsia"/>
              </w:rPr>
            </w:pPr>
            <w:r>
              <w:rPr>
                <w:rFonts w:hint="eastAsia" w:ascii="宋体" w:hAnsi="宋体"/>
                <w:szCs w:val="21"/>
              </w:rPr>
              <w:t>规范工程项目管理中相关部门和机构设置与权责划分、立项与报批程序、管理的原则、款项支付、招标工作、竣工决算等</w:t>
            </w:r>
          </w:p>
        </w:tc>
        <w:tc>
          <w:tcPr>
            <w:tcW w:w="4751" w:type="dxa"/>
            <w:vMerge w:val="restart"/>
          </w:tcPr>
          <w:p w14:paraId="64B3485D">
            <w:pPr>
              <w:autoSpaceDE w:val="0"/>
              <w:autoSpaceDN w:val="0"/>
              <w:adjustRightInd w:val="0"/>
              <w:jc w:val="left"/>
              <w:rPr>
                <w:color w:val="000000"/>
                <w:sz w:val="18"/>
                <w:szCs w:val="18"/>
              </w:rPr>
            </w:pPr>
            <w:r>
              <w:rPr>
                <w:rFonts w:hint="eastAsia"/>
                <w:color w:val="000000"/>
                <w:sz w:val="18"/>
                <w:szCs w:val="18"/>
              </w:rPr>
              <w:t>《中华人民共和国招标投标法》</w:t>
            </w:r>
          </w:p>
          <w:p w14:paraId="6E53BF12">
            <w:pPr>
              <w:jc w:val="left"/>
              <w:rPr>
                <w:color w:val="000000"/>
                <w:sz w:val="18"/>
                <w:szCs w:val="18"/>
              </w:rPr>
            </w:pPr>
            <w:r>
              <w:rPr>
                <w:rFonts w:hint="eastAsia"/>
                <w:color w:val="000000"/>
                <w:sz w:val="18"/>
                <w:szCs w:val="18"/>
              </w:rPr>
              <w:t>《中华人民共和国预算法》</w:t>
            </w:r>
          </w:p>
          <w:p w14:paraId="0FB749F0">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6D54929B">
            <w:pPr>
              <w:jc w:val="left"/>
              <w:rPr>
                <w:color w:val="000000"/>
                <w:sz w:val="18"/>
                <w:szCs w:val="18"/>
              </w:rPr>
            </w:pPr>
            <w:r>
              <w:rPr>
                <w:rFonts w:hint="eastAsia"/>
                <w:color w:val="000000"/>
                <w:sz w:val="18"/>
                <w:szCs w:val="18"/>
              </w:rPr>
              <w:t>《管理会计应用指引第803号——行政事业单位》</w:t>
            </w:r>
          </w:p>
          <w:p w14:paraId="7651F465">
            <w:pPr>
              <w:jc w:val="left"/>
              <w:rPr>
                <w:color w:val="000000"/>
                <w:sz w:val="18"/>
                <w:szCs w:val="18"/>
              </w:rPr>
            </w:pPr>
            <w:r>
              <w:rPr>
                <w:rFonts w:hint="eastAsia"/>
                <w:color w:val="000000"/>
                <w:sz w:val="18"/>
                <w:szCs w:val="18"/>
              </w:rPr>
              <w:t>《行政事业单位内部控制规范（试行）》</w:t>
            </w:r>
          </w:p>
          <w:p w14:paraId="2B66FF0D">
            <w:pPr>
              <w:jc w:val="left"/>
              <w:rPr>
                <w:color w:val="000000"/>
                <w:sz w:val="18"/>
                <w:szCs w:val="18"/>
              </w:rPr>
            </w:pPr>
            <w:r>
              <w:rPr>
                <w:rFonts w:hint="eastAsia"/>
                <w:color w:val="000000"/>
                <w:sz w:val="18"/>
                <w:szCs w:val="18"/>
              </w:rPr>
              <w:t>《教育部直属高校经济活动内部控制指南（试行）》</w:t>
            </w:r>
          </w:p>
          <w:p w14:paraId="12345038">
            <w:pPr>
              <w:autoSpaceDE w:val="0"/>
              <w:autoSpaceDN w:val="0"/>
              <w:adjustRightInd w:val="0"/>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内部控制指引》《北京市教育委员会关于进一步加强市属高校基础设施改造管理办法（试行）》</w:t>
            </w:r>
          </w:p>
          <w:p w14:paraId="07A51449">
            <w:pPr>
              <w:autoSpaceDE w:val="0"/>
              <w:autoSpaceDN w:val="0"/>
              <w:adjustRightInd w:val="0"/>
              <w:jc w:val="left"/>
              <w:rPr>
                <w:rFonts w:hint="eastAsia"/>
                <w:color w:val="000000"/>
                <w:sz w:val="18"/>
                <w:szCs w:val="18"/>
              </w:rPr>
            </w:pPr>
            <w:r>
              <w:rPr>
                <w:rFonts w:hint="eastAsia"/>
                <w:color w:val="000000"/>
                <w:sz w:val="18"/>
                <w:szCs w:val="18"/>
              </w:rPr>
              <w:t>《教育部直属高校及事业单位基本建设项目京财务决算管理办法》</w:t>
            </w:r>
          </w:p>
        </w:tc>
      </w:tr>
      <w:tr w14:paraId="7D1F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3C40C7">
            <w:pPr>
              <w:jc w:val="center"/>
              <w:rPr>
                <w:rFonts w:hint="eastAsia"/>
              </w:rPr>
            </w:pPr>
            <w:r>
              <w:rPr>
                <w:rFonts w:ascii="宋体" w:hAnsi="宋体"/>
                <w:szCs w:val="21"/>
              </w:rPr>
              <w:t>3</w:t>
            </w:r>
          </w:p>
        </w:tc>
        <w:tc>
          <w:tcPr>
            <w:tcW w:w="1134" w:type="dxa"/>
            <w:vAlign w:val="center"/>
          </w:tcPr>
          <w:p w14:paraId="2EEE8331">
            <w:pPr>
              <w:jc w:val="center"/>
              <w:rPr>
                <w:rFonts w:hint="eastAsia"/>
              </w:rPr>
            </w:pPr>
            <w:r>
              <w:rPr>
                <w:rFonts w:hint="eastAsia" w:ascii="宋体" w:hAnsi="宋体"/>
                <w:szCs w:val="21"/>
              </w:rPr>
              <w:t>7</w:t>
            </w:r>
            <w:r>
              <w:rPr>
                <w:rFonts w:ascii="宋体" w:hAnsi="宋体"/>
                <w:szCs w:val="21"/>
              </w:rPr>
              <w:t>-2</w:t>
            </w:r>
          </w:p>
        </w:tc>
        <w:tc>
          <w:tcPr>
            <w:tcW w:w="1559" w:type="dxa"/>
            <w:vAlign w:val="center"/>
          </w:tcPr>
          <w:p w14:paraId="51B86C7C">
            <w:pPr>
              <w:jc w:val="center"/>
              <w:rPr>
                <w:rFonts w:hint="eastAsia"/>
              </w:rPr>
            </w:pPr>
            <w:r>
              <w:rPr>
                <w:rFonts w:hint="eastAsia" w:ascii="宋体" w:hAnsi="宋体"/>
                <w:szCs w:val="21"/>
              </w:rPr>
              <w:t>工程项目控制</w:t>
            </w:r>
          </w:p>
        </w:tc>
        <w:tc>
          <w:tcPr>
            <w:tcW w:w="1701" w:type="dxa"/>
            <w:vAlign w:val="center"/>
          </w:tcPr>
          <w:p w14:paraId="06B9D6F3">
            <w:pPr>
              <w:jc w:val="center"/>
              <w:rPr>
                <w:rFonts w:hint="eastAsia"/>
              </w:rPr>
            </w:pPr>
            <w:r>
              <w:rPr>
                <w:rFonts w:hint="eastAsia" w:ascii="宋体" w:hAnsi="宋体"/>
                <w:szCs w:val="21"/>
              </w:rPr>
              <w:t>项目管理</w:t>
            </w:r>
          </w:p>
        </w:tc>
        <w:tc>
          <w:tcPr>
            <w:tcW w:w="1701" w:type="dxa"/>
            <w:vAlign w:val="center"/>
          </w:tcPr>
          <w:p w14:paraId="1603761C">
            <w:pPr>
              <w:jc w:val="center"/>
              <w:rPr>
                <w:rFonts w:hint="eastAsia"/>
              </w:rPr>
            </w:pPr>
            <w:r>
              <w:rPr>
                <w:rFonts w:hint="eastAsia" w:ascii="宋体" w:hAnsi="宋体"/>
                <w:szCs w:val="21"/>
              </w:rPr>
              <w:t>工程项目设计与方案管理规定</w:t>
            </w:r>
          </w:p>
        </w:tc>
        <w:tc>
          <w:tcPr>
            <w:tcW w:w="3124" w:type="dxa"/>
            <w:vAlign w:val="center"/>
          </w:tcPr>
          <w:p w14:paraId="57D6D736">
            <w:pPr>
              <w:rPr>
                <w:rFonts w:hint="eastAsia"/>
              </w:rPr>
            </w:pPr>
            <w:r>
              <w:rPr>
                <w:rFonts w:hint="eastAsia" w:ascii="宋体" w:hAnsi="宋体"/>
                <w:szCs w:val="21"/>
              </w:rPr>
              <w:t>规范项目勘察设计需求的确认、勘察设计的组织实施、施工组织设计与施工方案编制及审核、设计或方案的交底等</w:t>
            </w:r>
          </w:p>
        </w:tc>
        <w:tc>
          <w:tcPr>
            <w:tcW w:w="4751" w:type="dxa"/>
            <w:vMerge w:val="continue"/>
          </w:tcPr>
          <w:p w14:paraId="33E03670">
            <w:pPr>
              <w:autoSpaceDE w:val="0"/>
              <w:autoSpaceDN w:val="0"/>
              <w:adjustRightInd w:val="0"/>
              <w:rPr>
                <w:rFonts w:hint="eastAsia"/>
                <w:color w:val="000000"/>
                <w:sz w:val="18"/>
                <w:szCs w:val="18"/>
              </w:rPr>
            </w:pPr>
          </w:p>
        </w:tc>
      </w:tr>
      <w:tr w14:paraId="3052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EB5703D">
            <w:pPr>
              <w:jc w:val="center"/>
              <w:rPr>
                <w:rFonts w:hint="eastAsia"/>
              </w:rPr>
            </w:pPr>
            <w:r>
              <w:rPr>
                <w:rFonts w:ascii="宋体" w:hAnsi="宋体"/>
                <w:szCs w:val="21"/>
              </w:rPr>
              <w:t>4</w:t>
            </w:r>
          </w:p>
        </w:tc>
        <w:tc>
          <w:tcPr>
            <w:tcW w:w="1134" w:type="dxa"/>
            <w:vAlign w:val="center"/>
          </w:tcPr>
          <w:p w14:paraId="4E338981">
            <w:pPr>
              <w:jc w:val="center"/>
              <w:rPr>
                <w:rFonts w:hint="eastAsia"/>
              </w:rPr>
            </w:pPr>
            <w:r>
              <w:rPr>
                <w:rFonts w:hint="eastAsia" w:ascii="宋体" w:hAnsi="宋体"/>
                <w:szCs w:val="21"/>
              </w:rPr>
              <w:t>7</w:t>
            </w:r>
            <w:r>
              <w:rPr>
                <w:rFonts w:ascii="宋体" w:hAnsi="宋体"/>
                <w:szCs w:val="21"/>
              </w:rPr>
              <w:t>-3</w:t>
            </w:r>
          </w:p>
        </w:tc>
        <w:tc>
          <w:tcPr>
            <w:tcW w:w="1559" w:type="dxa"/>
            <w:vAlign w:val="center"/>
          </w:tcPr>
          <w:p w14:paraId="531EB580">
            <w:pPr>
              <w:jc w:val="center"/>
              <w:rPr>
                <w:rFonts w:hint="eastAsia"/>
              </w:rPr>
            </w:pPr>
            <w:r>
              <w:rPr>
                <w:rFonts w:hint="eastAsia" w:ascii="宋体" w:hAnsi="宋体"/>
                <w:szCs w:val="21"/>
              </w:rPr>
              <w:t>工程项目控制</w:t>
            </w:r>
          </w:p>
        </w:tc>
        <w:tc>
          <w:tcPr>
            <w:tcW w:w="1701" w:type="dxa"/>
            <w:vAlign w:val="center"/>
          </w:tcPr>
          <w:p w14:paraId="71D8C117">
            <w:pPr>
              <w:jc w:val="center"/>
              <w:rPr>
                <w:rFonts w:hint="eastAsia"/>
              </w:rPr>
            </w:pPr>
            <w:r>
              <w:rPr>
                <w:rFonts w:hint="eastAsia" w:ascii="宋体" w:hAnsi="宋体"/>
                <w:szCs w:val="21"/>
              </w:rPr>
              <w:t>项目管理</w:t>
            </w:r>
          </w:p>
        </w:tc>
        <w:tc>
          <w:tcPr>
            <w:tcW w:w="1701" w:type="dxa"/>
            <w:vAlign w:val="center"/>
          </w:tcPr>
          <w:p w14:paraId="31914924">
            <w:pPr>
              <w:jc w:val="center"/>
              <w:rPr>
                <w:rFonts w:hint="eastAsia"/>
              </w:rPr>
            </w:pPr>
            <w:r>
              <w:rPr>
                <w:rFonts w:hint="eastAsia" w:ascii="宋体" w:hAnsi="宋体"/>
                <w:szCs w:val="21"/>
              </w:rPr>
              <w:t>工程项目招标管理办法</w:t>
            </w:r>
          </w:p>
        </w:tc>
        <w:tc>
          <w:tcPr>
            <w:tcW w:w="3124" w:type="dxa"/>
            <w:vAlign w:val="center"/>
          </w:tcPr>
          <w:p w14:paraId="01642B04">
            <w:pPr>
              <w:rPr>
                <w:rFonts w:hint="eastAsia"/>
              </w:rPr>
            </w:pPr>
            <w:r>
              <w:rPr>
                <w:rFonts w:hint="eastAsia" w:ascii="宋体" w:hAnsi="宋体"/>
                <w:szCs w:val="21"/>
              </w:rPr>
              <w:t>规范建设项目招标类型与招标方式进行界定，明确各相关部门或机构在建设项目招标中的权重划分，明确招标的程序及要求等业务内容</w:t>
            </w:r>
          </w:p>
        </w:tc>
        <w:tc>
          <w:tcPr>
            <w:tcW w:w="4751" w:type="dxa"/>
            <w:vMerge w:val="continue"/>
          </w:tcPr>
          <w:p w14:paraId="4E51EF41">
            <w:pPr>
              <w:autoSpaceDE w:val="0"/>
              <w:autoSpaceDN w:val="0"/>
              <w:adjustRightInd w:val="0"/>
              <w:rPr>
                <w:rFonts w:hint="eastAsia"/>
                <w:color w:val="000000"/>
                <w:sz w:val="18"/>
                <w:szCs w:val="18"/>
              </w:rPr>
            </w:pPr>
          </w:p>
        </w:tc>
      </w:tr>
      <w:tr w14:paraId="3D0E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73B282">
            <w:pPr>
              <w:jc w:val="center"/>
              <w:rPr>
                <w:rFonts w:hint="eastAsia"/>
              </w:rPr>
            </w:pPr>
            <w:r>
              <w:rPr>
                <w:rFonts w:ascii="宋体" w:hAnsi="宋体"/>
                <w:szCs w:val="21"/>
              </w:rPr>
              <w:t>5</w:t>
            </w:r>
          </w:p>
        </w:tc>
        <w:tc>
          <w:tcPr>
            <w:tcW w:w="1134" w:type="dxa"/>
            <w:vAlign w:val="center"/>
          </w:tcPr>
          <w:p w14:paraId="2F308160">
            <w:pPr>
              <w:jc w:val="center"/>
              <w:rPr>
                <w:rFonts w:hint="eastAsia"/>
              </w:rPr>
            </w:pPr>
            <w:r>
              <w:rPr>
                <w:rFonts w:hint="eastAsia" w:ascii="宋体" w:hAnsi="宋体"/>
                <w:szCs w:val="21"/>
              </w:rPr>
              <w:t>7</w:t>
            </w:r>
            <w:r>
              <w:rPr>
                <w:rFonts w:ascii="宋体" w:hAnsi="宋体"/>
                <w:szCs w:val="21"/>
              </w:rPr>
              <w:t>-4</w:t>
            </w:r>
          </w:p>
        </w:tc>
        <w:tc>
          <w:tcPr>
            <w:tcW w:w="1559" w:type="dxa"/>
            <w:vAlign w:val="center"/>
          </w:tcPr>
          <w:p w14:paraId="6EE703C5">
            <w:pPr>
              <w:jc w:val="center"/>
              <w:rPr>
                <w:rFonts w:hint="eastAsia"/>
              </w:rPr>
            </w:pPr>
            <w:r>
              <w:rPr>
                <w:rFonts w:hint="eastAsia" w:ascii="宋体" w:hAnsi="宋体"/>
                <w:szCs w:val="21"/>
              </w:rPr>
              <w:t>工程项目控制</w:t>
            </w:r>
          </w:p>
        </w:tc>
        <w:tc>
          <w:tcPr>
            <w:tcW w:w="1701" w:type="dxa"/>
            <w:vAlign w:val="center"/>
          </w:tcPr>
          <w:p w14:paraId="3F0EA5D7">
            <w:pPr>
              <w:jc w:val="center"/>
              <w:rPr>
                <w:rFonts w:hint="eastAsia"/>
              </w:rPr>
            </w:pPr>
            <w:r>
              <w:rPr>
                <w:rFonts w:hint="eastAsia" w:ascii="宋体" w:hAnsi="宋体"/>
                <w:szCs w:val="21"/>
              </w:rPr>
              <w:t>项目管理</w:t>
            </w:r>
          </w:p>
        </w:tc>
        <w:tc>
          <w:tcPr>
            <w:tcW w:w="1701" w:type="dxa"/>
            <w:vAlign w:val="center"/>
          </w:tcPr>
          <w:p w14:paraId="3AA1E126">
            <w:pPr>
              <w:jc w:val="center"/>
              <w:rPr>
                <w:rFonts w:hint="eastAsia"/>
              </w:rPr>
            </w:pPr>
            <w:r>
              <w:rPr>
                <w:rFonts w:hint="eastAsia" w:ascii="宋体" w:hAnsi="宋体"/>
                <w:szCs w:val="21"/>
              </w:rPr>
              <w:t>工程项目合同管理办法</w:t>
            </w:r>
          </w:p>
        </w:tc>
        <w:tc>
          <w:tcPr>
            <w:tcW w:w="3124" w:type="dxa"/>
            <w:vAlign w:val="center"/>
          </w:tcPr>
          <w:p w14:paraId="5E4EEFE0">
            <w:pPr>
              <w:rPr>
                <w:rFonts w:hint="eastAsia"/>
              </w:rPr>
            </w:pPr>
            <w:r>
              <w:rPr>
                <w:rFonts w:hint="eastAsia" w:ascii="宋体" w:hAnsi="宋体"/>
                <w:szCs w:val="21"/>
              </w:rPr>
              <w:t>规范工程项目合同的类型的选择、合同的起草、合同的审核、合同的授权与签订、合同的备案、合同履行及监督等业务内容</w:t>
            </w:r>
          </w:p>
        </w:tc>
        <w:tc>
          <w:tcPr>
            <w:tcW w:w="4751" w:type="dxa"/>
          </w:tcPr>
          <w:p w14:paraId="3482761F">
            <w:pPr>
              <w:jc w:val="left"/>
              <w:rPr>
                <w:color w:val="000000"/>
                <w:sz w:val="18"/>
                <w:szCs w:val="18"/>
              </w:rPr>
            </w:pPr>
            <w:r>
              <w:rPr>
                <w:rFonts w:hint="eastAsia"/>
                <w:color w:val="000000"/>
                <w:sz w:val="18"/>
                <w:szCs w:val="18"/>
              </w:rPr>
              <w:t>《中国人民共和国民法典》合同编</w:t>
            </w:r>
          </w:p>
          <w:p w14:paraId="79A49DE5">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733B66CE">
            <w:pPr>
              <w:jc w:val="left"/>
              <w:rPr>
                <w:color w:val="000000"/>
                <w:sz w:val="18"/>
                <w:szCs w:val="18"/>
              </w:rPr>
            </w:pPr>
            <w:r>
              <w:rPr>
                <w:rFonts w:hint="eastAsia"/>
                <w:color w:val="000000"/>
                <w:sz w:val="18"/>
                <w:szCs w:val="18"/>
              </w:rPr>
              <w:t>《管理会计应用指引第803号——行政事业单位》</w:t>
            </w:r>
          </w:p>
          <w:p w14:paraId="60D5E61F">
            <w:pPr>
              <w:jc w:val="left"/>
              <w:rPr>
                <w:color w:val="000000"/>
                <w:sz w:val="18"/>
                <w:szCs w:val="18"/>
              </w:rPr>
            </w:pPr>
            <w:r>
              <w:rPr>
                <w:rFonts w:hint="eastAsia"/>
                <w:color w:val="000000"/>
                <w:sz w:val="18"/>
                <w:szCs w:val="18"/>
              </w:rPr>
              <w:t>《行政事业单位内部控制规范（试行）》</w:t>
            </w:r>
          </w:p>
          <w:p w14:paraId="305AAF0F">
            <w:pPr>
              <w:jc w:val="left"/>
              <w:rPr>
                <w:color w:val="000000"/>
                <w:sz w:val="18"/>
                <w:szCs w:val="18"/>
              </w:rPr>
            </w:pPr>
            <w:r>
              <w:rPr>
                <w:rFonts w:hint="eastAsia"/>
                <w:color w:val="000000"/>
                <w:sz w:val="18"/>
                <w:szCs w:val="18"/>
              </w:rPr>
              <w:t>《教育部直属高校经济活动内部控制指南（试行）》</w:t>
            </w:r>
          </w:p>
          <w:p w14:paraId="1687E133">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9B70B01">
            <w:pPr>
              <w:autoSpaceDE w:val="0"/>
              <w:autoSpaceDN w:val="0"/>
              <w:adjustRightInd w:val="0"/>
              <w:jc w:val="left"/>
              <w:rPr>
                <w:rFonts w:hint="eastAsia"/>
                <w:color w:val="000000"/>
                <w:sz w:val="18"/>
                <w:szCs w:val="18"/>
              </w:rPr>
            </w:pPr>
          </w:p>
        </w:tc>
      </w:tr>
      <w:tr w14:paraId="6C7C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35090B8">
            <w:pPr>
              <w:jc w:val="center"/>
              <w:rPr>
                <w:rFonts w:hint="eastAsia"/>
              </w:rPr>
            </w:pPr>
            <w:r>
              <w:rPr>
                <w:rFonts w:ascii="宋体" w:hAnsi="宋体"/>
                <w:szCs w:val="21"/>
              </w:rPr>
              <w:t>6</w:t>
            </w:r>
          </w:p>
        </w:tc>
        <w:tc>
          <w:tcPr>
            <w:tcW w:w="1134" w:type="dxa"/>
            <w:vAlign w:val="center"/>
          </w:tcPr>
          <w:p w14:paraId="4AD7DCDF">
            <w:pPr>
              <w:jc w:val="center"/>
              <w:rPr>
                <w:rFonts w:hint="eastAsia"/>
              </w:rPr>
            </w:pPr>
            <w:r>
              <w:rPr>
                <w:rFonts w:hint="eastAsia" w:ascii="宋体" w:hAnsi="宋体"/>
                <w:szCs w:val="21"/>
              </w:rPr>
              <w:t>7</w:t>
            </w:r>
            <w:r>
              <w:rPr>
                <w:rFonts w:ascii="宋体" w:hAnsi="宋体"/>
                <w:szCs w:val="21"/>
              </w:rPr>
              <w:t>-5</w:t>
            </w:r>
          </w:p>
        </w:tc>
        <w:tc>
          <w:tcPr>
            <w:tcW w:w="1559" w:type="dxa"/>
            <w:vAlign w:val="center"/>
          </w:tcPr>
          <w:p w14:paraId="5A42E683">
            <w:pPr>
              <w:jc w:val="center"/>
              <w:rPr>
                <w:rFonts w:hint="eastAsia"/>
              </w:rPr>
            </w:pPr>
            <w:r>
              <w:rPr>
                <w:rFonts w:hint="eastAsia" w:ascii="宋体" w:hAnsi="宋体"/>
                <w:szCs w:val="21"/>
              </w:rPr>
              <w:t>工程项目控制</w:t>
            </w:r>
          </w:p>
        </w:tc>
        <w:tc>
          <w:tcPr>
            <w:tcW w:w="1701" w:type="dxa"/>
            <w:vAlign w:val="center"/>
          </w:tcPr>
          <w:p w14:paraId="232A2866">
            <w:pPr>
              <w:jc w:val="center"/>
              <w:rPr>
                <w:rFonts w:hint="eastAsia"/>
              </w:rPr>
            </w:pPr>
            <w:r>
              <w:rPr>
                <w:rFonts w:hint="eastAsia" w:ascii="宋体" w:hAnsi="宋体"/>
                <w:szCs w:val="21"/>
              </w:rPr>
              <w:t>工程造价</w:t>
            </w:r>
          </w:p>
        </w:tc>
        <w:tc>
          <w:tcPr>
            <w:tcW w:w="1701" w:type="dxa"/>
            <w:vAlign w:val="center"/>
          </w:tcPr>
          <w:p w14:paraId="7D348FB7">
            <w:pPr>
              <w:jc w:val="center"/>
              <w:rPr>
                <w:rFonts w:hint="eastAsia"/>
              </w:rPr>
            </w:pPr>
            <w:r>
              <w:rPr>
                <w:rFonts w:hint="eastAsia" w:ascii="宋体" w:hAnsi="宋体"/>
                <w:szCs w:val="21"/>
              </w:rPr>
              <w:t>工程项目造价及投资控制管理办法</w:t>
            </w:r>
          </w:p>
        </w:tc>
        <w:tc>
          <w:tcPr>
            <w:tcW w:w="3124" w:type="dxa"/>
            <w:vAlign w:val="center"/>
          </w:tcPr>
          <w:p w14:paraId="474382EF">
            <w:pPr>
              <w:rPr>
                <w:rFonts w:hint="eastAsia"/>
              </w:rPr>
            </w:pPr>
            <w:r>
              <w:rPr>
                <w:rFonts w:hint="eastAsia" w:ascii="宋体" w:hAnsi="宋体"/>
                <w:szCs w:val="21"/>
              </w:rPr>
              <w:t>规范项目估算、概算、预算等编制与审核的程序，同时规范项目实施过程中资金的筹资、使用与控制等业务内容</w:t>
            </w:r>
          </w:p>
        </w:tc>
        <w:tc>
          <w:tcPr>
            <w:tcW w:w="4751" w:type="dxa"/>
            <w:vMerge w:val="restart"/>
            <w:vAlign w:val="center"/>
          </w:tcPr>
          <w:p w14:paraId="1D9AD0A2">
            <w:pPr>
              <w:jc w:val="left"/>
              <w:rPr>
                <w:color w:val="000000"/>
                <w:sz w:val="18"/>
                <w:szCs w:val="18"/>
              </w:rPr>
            </w:pPr>
            <w:r>
              <w:rPr>
                <w:rFonts w:hint="eastAsia"/>
                <w:color w:val="000000"/>
                <w:sz w:val="18"/>
                <w:szCs w:val="18"/>
              </w:rPr>
              <w:t>《中共中央纪委、教育部、监察部关于加强高等学校反腐倡廉建设的意见》</w:t>
            </w:r>
          </w:p>
          <w:p w14:paraId="0CD43FCC">
            <w:pPr>
              <w:jc w:val="left"/>
              <w:rPr>
                <w:color w:val="000000"/>
                <w:sz w:val="18"/>
                <w:szCs w:val="18"/>
              </w:rPr>
            </w:pPr>
            <w:r>
              <w:rPr>
                <w:rFonts w:hint="eastAsia"/>
                <w:color w:val="000000"/>
                <w:sz w:val="18"/>
                <w:szCs w:val="18"/>
              </w:rPr>
              <w:t>《管理会计应用指引第803号——行政事业单位》</w:t>
            </w:r>
          </w:p>
          <w:p w14:paraId="1803A343">
            <w:pPr>
              <w:jc w:val="left"/>
              <w:rPr>
                <w:color w:val="000000"/>
                <w:sz w:val="18"/>
                <w:szCs w:val="18"/>
              </w:rPr>
            </w:pPr>
            <w:r>
              <w:rPr>
                <w:rFonts w:hint="eastAsia"/>
                <w:color w:val="000000"/>
                <w:sz w:val="18"/>
                <w:szCs w:val="18"/>
              </w:rPr>
              <w:t>《行政事业单位内部控制规范（试行）》</w:t>
            </w:r>
          </w:p>
          <w:p w14:paraId="35DF298D">
            <w:pPr>
              <w:jc w:val="left"/>
              <w:rPr>
                <w:color w:val="000000"/>
                <w:sz w:val="18"/>
                <w:szCs w:val="18"/>
              </w:rPr>
            </w:pPr>
            <w:r>
              <w:rPr>
                <w:rFonts w:hint="eastAsia"/>
                <w:color w:val="000000"/>
                <w:sz w:val="18"/>
                <w:szCs w:val="18"/>
              </w:rPr>
              <w:t>《教育部直属高校经济活动内部控制指南（试行）》</w:t>
            </w:r>
          </w:p>
          <w:p w14:paraId="377B7B15">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C270EFF">
            <w:pPr>
              <w:autoSpaceDE w:val="0"/>
              <w:autoSpaceDN w:val="0"/>
              <w:adjustRightInd w:val="0"/>
              <w:jc w:val="left"/>
              <w:rPr>
                <w:color w:val="000000"/>
                <w:sz w:val="18"/>
                <w:szCs w:val="18"/>
              </w:rPr>
            </w:pPr>
            <w:r>
              <w:rPr>
                <w:color w:val="000000"/>
                <w:sz w:val="18"/>
                <w:szCs w:val="18"/>
              </w:rPr>
              <w:t>《北京市教育委员会高校基本建设管理办法》</w:t>
            </w:r>
          </w:p>
          <w:p w14:paraId="54D6A1EB">
            <w:pPr>
              <w:autoSpaceDE w:val="0"/>
              <w:autoSpaceDN w:val="0"/>
              <w:adjustRightInd w:val="0"/>
              <w:rPr>
                <w:rFonts w:hint="eastAsia"/>
                <w:color w:val="000000"/>
                <w:sz w:val="18"/>
                <w:szCs w:val="18"/>
              </w:rPr>
            </w:pPr>
            <w:r>
              <w:rPr>
                <w:rFonts w:hint="eastAsia"/>
                <w:color w:val="000000"/>
                <w:sz w:val="18"/>
                <w:szCs w:val="18"/>
              </w:rPr>
              <w:t>《建设工程造价审计》</w:t>
            </w:r>
          </w:p>
        </w:tc>
      </w:tr>
      <w:tr w14:paraId="6634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A7A82F3">
            <w:pPr>
              <w:jc w:val="center"/>
              <w:rPr>
                <w:rFonts w:hint="eastAsia"/>
              </w:rPr>
            </w:pPr>
            <w:r>
              <w:rPr>
                <w:rFonts w:ascii="宋体" w:hAnsi="宋体"/>
                <w:szCs w:val="21"/>
              </w:rPr>
              <w:t>7</w:t>
            </w:r>
          </w:p>
        </w:tc>
        <w:tc>
          <w:tcPr>
            <w:tcW w:w="1134" w:type="dxa"/>
            <w:vAlign w:val="center"/>
          </w:tcPr>
          <w:p w14:paraId="0364BA1B">
            <w:pPr>
              <w:jc w:val="center"/>
              <w:rPr>
                <w:rFonts w:hint="eastAsia"/>
              </w:rPr>
            </w:pPr>
            <w:r>
              <w:rPr>
                <w:rFonts w:hint="eastAsia" w:ascii="宋体" w:hAnsi="宋体"/>
                <w:szCs w:val="21"/>
              </w:rPr>
              <w:t>7</w:t>
            </w:r>
            <w:r>
              <w:rPr>
                <w:rFonts w:ascii="宋体" w:hAnsi="宋体"/>
                <w:szCs w:val="21"/>
              </w:rPr>
              <w:t>-6</w:t>
            </w:r>
          </w:p>
        </w:tc>
        <w:tc>
          <w:tcPr>
            <w:tcW w:w="1559" w:type="dxa"/>
            <w:vAlign w:val="center"/>
          </w:tcPr>
          <w:p w14:paraId="0D359695">
            <w:pPr>
              <w:jc w:val="center"/>
              <w:rPr>
                <w:rFonts w:hint="eastAsia"/>
              </w:rPr>
            </w:pPr>
            <w:r>
              <w:rPr>
                <w:rFonts w:hint="eastAsia" w:ascii="宋体" w:hAnsi="宋体"/>
                <w:szCs w:val="21"/>
              </w:rPr>
              <w:t>工程项目控制</w:t>
            </w:r>
          </w:p>
        </w:tc>
        <w:tc>
          <w:tcPr>
            <w:tcW w:w="1701" w:type="dxa"/>
            <w:vAlign w:val="center"/>
          </w:tcPr>
          <w:p w14:paraId="2E166A2E">
            <w:pPr>
              <w:jc w:val="center"/>
              <w:rPr>
                <w:rFonts w:hint="eastAsia"/>
              </w:rPr>
            </w:pPr>
            <w:r>
              <w:rPr>
                <w:rFonts w:hint="eastAsia" w:ascii="宋体" w:hAnsi="宋体"/>
                <w:szCs w:val="21"/>
              </w:rPr>
              <w:t>工程实施</w:t>
            </w:r>
          </w:p>
        </w:tc>
        <w:tc>
          <w:tcPr>
            <w:tcW w:w="1701" w:type="dxa"/>
            <w:vAlign w:val="center"/>
          </w:tcPr>
          <w:p w14:paraId="0CFBE836">
            <w:pPr>
              <w:jc w:val="center"/>
              <w:rPr>
                <w:rFonts w:hint="eastAsia"/>
              </w:rPr>
            </w:pPr>
            <w:r>
              <w:rPr>
                <w:rFonts w:hint="eastAsia" w:ascii="宋体" w:hAnsi="宋体"/>
                <w:szCs w:val="21"/>
              </w:rPr>
              <w:t>工程项目洽商变更管理规定</w:t>
            </w:r>
          </w:p>
        </w:tc>
        <w:tc>
          <w:tcPr>
            <w:tcW w:w="3124" w:type="dxa"/>
            <w:vAlign w:val="center"/>
          </w:tcPr>
          <w:p w14:paraId="69F1F83F">
            <w:pPr>
              <w:rPr>
                <w:rFonts w:hint="eastAsia" w:ascii="宋体" w:hAnsi="宋体"/>
                <w:szCs w:val="21"/>
              </w:rPr>
            </w:pPr>
            <w:r>
              <w:rPr>
                <w:rFonts w:hint="eastAsia" w:ascii="宋体" w:hAnsi="宋体"/>
                <w:szCs w:val="21"/>
              </w:rPr>
              <w:t>界定建设项目实施过程中的工程变更与签证类型，并明确各种变更与签证类型的管理审批确认程序等业务内容</w:t>
            </w:r>
          </w:p>
        </w:tc>
        <w:tc>
          <w:tcPr>
            <w:tcW w:w="4751" w:type="dxa"/>
            <w:vMerge w:val="continue"/>
          </w:tcPr>
          <w:p w14:paraId="5E152627">
            <w:pPr>
              <w:autoSpaceDE w:val="0"/>
              <w:autoSpaceDN w:val="0"/>
              <w:adjustRightInd w:val="0"/>
              <w:rPr>
                <w:rFonts w:hint="eastAsia"/>
                <w:color w:val="000000"/>
                <w:sz w:val="18"/>
                <w:szCs w:val="18"/>
              </w:rPr>
            </w:pPr>
          </w:p>
        </w:tc>
      </w:tr>
      <w:tr w14:paraId="70E7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8644CC4">
            <w:pPr>
              <w:jc w:val="center"/>
              <w:rPr>
                <w:rFonts w:hint="eastAsia"/>
              </w:rPr>
            </w:pPr>
            <w:r>
              <w:rPr>
                <w:rFonts w:ascii="宋体" w:hAnsi="宋体"/>
                <w:szCs w:val="21"/>
              </w:rPr>
              <w:t>8</w:t>
            </w:r>
          </w:p>
        </w:tc>
        <w:tc>
          <w:tcPr>
            <w:tcW w:w="1134" w:type="dxa"/>
            <w:vAlign w:val="center"/>
          </w:tcPr>
          <w:p w14:paraId="4A4AFC7F">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7</w:t>
            </w:r>
          </w:p>
        </w:tc>
        <w:tc>
          <w:tcPr>
            <w:tcW w:w="1559" w:type="dxa"/>
            <w:vAlign w:val="center"/>
          </w:tcPr>
          <w:p w14:paraId="4D0FE258">
            <w:pPr>
              <w:jc w:val="center"/>
              <w:rPr>
                <w:rFonts w:hint="eastAsia"/>
              </w:rPr>
            </w:pPr>
            <w:r>
              <w:rPr>
                <w:rFonts w:hint="eastAsia" w:ascii="宋体" w:hAnsi="宋体"/>
                <w:szCs w:val="21"/>
              </w:rPr>
              <w:t>工程项目控制</w:t>
            </w:r>
          </w:p>
        </w:tc>
        <w:tc>
          <w:tcPr>
            <w:tcW w:w="1701" w:type="dxa"/>
            <w:vAlign w:val="center"/>
          </w:tcPr>
          <w:p w14:paraId="336AD5DA">
            <w:pPr>
              <w:jc w:val="center"/>
              <w:rPr>
                <w:rFonts w:hint="eastAsia"/>
              </w:rPr>
            </w:pPr>
            <w:r>
              <w:rPr>
                <w:rFonts w:hint="eastAsia" w:ascii="宋体" w:hAnsi="宋体"/>
                <w:szCs w:val="21"/>
              </w:rPr>
              <w:t>修缮工程实施</w:t>
            </w:r>
          </w:p>
        </w:tc>
        <w:tc>
          <w:tcPr>
            <w:tcW w:w="1701" w:type="dxa"/>
            <w:vAlign w:val="center"/>
          </w:tcPr>
          <w:p w14:paraId="4351A407">
            <w:pPr>
              <w:jc w:val="center"/>
              <w:rPr>
                <w:rFonts w:hint="eastAsia"/>
              </w:rPr>
            </w:pPr>
            <w:r>
              <w:rPr>
                <w:rFonts w:hint="eastAsia" w:ascii="宋体" w:hAnsi="宋体"/>
                <w:szCs w:val="21"/>
              </w:rPr>
              <w:t>修缮工程管理办法</w:t>
            </w:r>
          </w:p>
        </w:tc>
        <w:tc>
          <w:tcPr>
            <w:tcW w:w="3124" w:type="dxa"/>
            <w:vAlign w:val="center"/>
          </w:tcPr>
          <w:p w14:paraId="0F1D1DDE">
            <w:pPr>
              <w:rPr>
                <w:rFonts w:hint="eastAsia"/>
              </w:rPr>
            </w:pPr>
            <w:r>
              <w:rPr>
                <w:rFonts w:hint="eastAsia" w:ascii="宋体" w:hAnsi="宋体"/>
                <w:szCs w:val="21"/>
              </w:rPr>
              <w:t>规范修缮项目管理中相关部门和机构设置与权责划分、立项与报批程序、管理的原则、款项支付、招标工作、竣工决算等业务内容</w:t>
            </w:r>
          </w:p>
        </w:tc>
        <w:tc>
          <w:tcPr>
            <w:tcW w:w="4751" w:type="dxa"/>
            <w:vMerge w:val="continue"/>
          </w:tcPr>
          <w:p w14:paraId="629E3FA4">
            <w:pPr>
              <w:autoSpaceDE w:val="0"/>
              <w:autoSpaceDN w:val="0"/>
              <w:adjustRightInd w:val="0"/>
              <w:rPr>
                <w:rFonts w:hint="eastAsia"/>
                <w:color w:val="000000"/>
                <w:sz w:val="18"/>
                <w:szCs w:val="18"/>
              </w:rPr>
            </w:pPr>
          </w:p>
        </w:tc>
      </w:tr>
      <w:tr w14:paraId="7789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4277D9">
            <w:pPr>
              <w:jc w:val="center"/>
              <w:rPr>
                <w:rFonts w:hint="eastAsia"/>
              </w:rPr>
            </w:pPr>
            <w:r>
              <w:rPr>
                <w:rFonts w:ascii="宋体" w:hAnsi="宋体"/>
                <w:szCs w:val="21"/>
              </w:rPr>
              <w:t>9</w:t>
            </w:r>
          </w:p>
        </w:tc>
        <w:tc>
          <w:tcPr>
            <w:tcW w:w="1134" w:type="dxa"/>
            <w:vAlign w:val="center"/>
          </w:tcPr>
          <w:p w14:paraId="48408075">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8</w:t>
            </w:r>
          </w:p>
        </w:tc>
        <w:tc>
          <w:tcPr>
            <w:tcW w:w="1559" w:type="dxa"/>
            <w:vAlign w:val="center"/>
          </w:tcPr>
          <w:p w14:paraId="624823CB">
            <w:pPr>
              <w:jc w:val="center"/>
              <w:rPr>
                <w:rFonts w:hint="eastAsia"/>
              </w:rPr>
            </w:pPr>
            <w:r>
              <w:rPr>
                <w:rFonts w:hint="eastAsia" w:ascii="宋体" w:hAnsi="宋体"/>
                <w:szCs w:val="21"/>
              </w:rPr>
              <w:t>工程项目控制</w:t>
            </w:r>
          </w:p>
        </w:tc>
        <w:tc>
          <w:tcPr>
            <w:tcW w:w="1701" w:type="dxa"/>
            <w:vAlign w:val="center"/>
          </w:tcPr>
          <w:p w14:paraId="170A5130">
            <w:pPr>
              <w:jc w:val="center"/>
              <w:rPr>
                <w:rFonts w:hint="eastAsia"/>
              </w:rPr>
            </w:pPr>
            <w:r>
              <w:rPr>
                <w:rFonts w:hint="eastAsia" w:ascii="宋体" w:hAnsi="宋体"/>
                <w:szCs w:val="21"/>
              </w:rPr>
              <w:t>竣工决算、验收</w:t>
            </w:r>
          </w:p>
        </w:tc>
        <w:tc>
          <w:tcPr>
            <w:tcW w:w="1701" w:type="dxa"/>
            <w:vAlign w:val="center"/>
          </w:tcPr>
          <w:p w14:paraId="37ED9FB5">
            <w:pPr>
              <w:jc w:val="center"/>
              <w:rPr>
                <w:rFonts w:hint="eastAsia"/>
              </w:rPr>
            </w:pPr>
            <w:r>
              <w:rPr>
                <w:rFonts w:hint="eastAsia" w:ascii="宋体" w:hAnsi="宋体"/>
                <w:szCs w:val="21"/>
              </w:rPr>
              <w:t>工程项目验收管理规定</w:t>
            </w:r>
          </w:p>
        </w:tc>
        <w:tc>
          <w:tcPr>
            <w:tcW w:w="3124" w:type="dxa"/>
            <w:vAlign w:val="center"/>
          </w:tcPr>
          <w:p w14:paraId="638D8ADF">
            <w:pPr>
              <w:rPr>
                <w:rFonts w:hint="eastAsia" w:ascii="宋体" w:hAnsi="宋体"/>
                <w:szCs w:val="21"/>
              </w:rPr>
            </w:pPr>
            <w:r>
              <w:rPr>
                <w:rFonts w:hint="eastAsia" w:ascii="宋体" w:hAnsi="宋体"/>
                <w:szCs w:val="21"/>
              </w:rPr>
              <w:t>规范项目竣工决算要求、验收程序及要求等业务内容</w:t>
            </w:r>
          </w:p>
        </w:tc>
        <w:tc>
          <w:tcPr>
            <w:tcW w:w="4751" w:type="dxa"/>
            <w:vMerge w:val="continue"/>
          </w:tcPr>
          <w:p w14:paraId="4E70EC54">
            <w:pPr>
              <w:autoSpaceDE w:val="0"/>
              <w:autoSpaceDN w:val="0"/>
              <w:adjustRightInd w:val="0"/>
              <w:rPr>
                <w:rFonts w:hint="eastAsia"/>
                <w:color w:val="000000"/>
                <w:sz w:val="18"/>
                <w:szCs w:val="18"/>
              </w:rPr>
            </w:pPr>
          </w:p>
        </w:tc>
      </w:tr>
      <w:tr w14:paraId="4CD9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328396">
            <w:pPr>
              <w:jc w:val="center"/>
              <w:rPr>
                <w:rFonts w:hint="eastAsia"/>
              </w:rPr>
            </w:pPr>
            <w:r>
              <w:rPr>
                <w:rFonts w:ascii="宋体" w:hAnsi="宋体"/>
                <w:szCs w:val="21"/>
              </w:rPr>
              <w:t>10</w:t>
            </w:r>
          </w:p>
        </w:tc>
        <w:tc>
          <w:tcPr>
            <w:tcW w:w="1134" w:type="dxa"/>
            <w:vAlign w:val="center"/>
          </w:tcPr>
          <w:p w14:paraId="66E1605D">
            <w:pPr>
              <w:jc w:val="center"/>
              <w:rPr>
                <w:rFonts w:hint="eastAsia"/>
              </w:rPr>
            </w:pPr>
            <w:r>
              <w:rPr>
                <w:rFonts w:hint="eastAsia" w:ascii="宋体" w:hAnsi="宋体"/>
                <w:szCs w:val="21"/>
              </w:rPr>
              <w:t>7</w:t>
            </w:r>
            <w:r>
              <w:rPr>
                <w:rFonts w:ascii="宋体" w:hAnsi="宋体"/>
                <w:szCs w:val="21"/>
              </w:rPr>
              <w:t>-</w:t>
            </w:r>
            <w:r>
              <w:rPr>
                <w:rFonts w:hint="eastAsia" w:ascii="宋体" w:hAnsi="宋体"/>
                <w:szCs w:val="21"/>
              </w:rPr>
              <w:t>9</w:t>
            </w:r>
          </w:p>
        </w:tc>
        <w:tc>
          <w:tcPr>
            <w:tcW w:w="1559" w:type="dxa"/>
            <w:vAlign w:val="center"/>
          </w:tcPr>
          <w:p w14:paraId="7FB83752">
            <w:pPr>
              <w:jc w:val="center"/>
              <w:rPr>
                <w:rFonts w:hint="eastAsia"/>
              </w:rPr>
            </w:pPr>
            <w:r>
              <w:rPr>
                <w:rFonts w:hint="eastAsia" w:ascii="宋体" w:hAnsi="宋体"/>
                <w:szCs w:val="21"/>
              </w:rPr>
              <w:t>工程项目控制</w:t>
            </w:r>
          </w:p>
        </w:tc>
        <w:tc>
          <w:tcPr>
            <w:tcW w:w="1701" w:type="dxa"/>
            <w:vAlign w:val="center"/>
          </w:tcPr>
          <w:p w14:paraId="2BB8A4EA">
            <w:pPr>
              <w:jc w:val="center"/>
              <w:rPr>
                <w:rFonts w:hint="eastAsia"/>
              </w:rPr>
            </w:pPr>
            <w:r>
              <w:rPr>
                <w:rFonts w:hint="eastAsia" w:ascii="宋体" w:hAnsi="宋体"/>
                <w:szCs w:val="21"/>
              </w:rPr>
              <w:t>归档</w:t>
            </w:r>
          </w:p>
        </w:tc>
        <w:tc>
          <w:tcPr>
            <w:tcW w:w="1701" w:type="dxa"/>
            <w:vAlign w:val="center"/>
          </w:tcPr>
          <w:p w14:paraId="608B892C">
            <w:pPr>
              <w:jc w:val="center"/>
              <w:rPr>
                <w:rFonts w:hint="eastAsia"/>
              </w:rPr>
            </w:pPr>
            <w:r>
              <w:rPr>
                <w:rFonts w:hint="eastAsia" w:ascii="宋体" w:hAnsi="宋体"/>
                <w:szCs w:val="21"/>
              </w:rPr>
              <w:t>工程项目档案管理规定</w:t>
            </w:r>
          </w:p>
        </w:tc>
        <w:tc>
          <w:tcPr>
            <w:tcW w:w="3124" w:type="dxa"/>
            <w:vAlign w:val="center"/>
          </w:tcPr>
          <w:p w14:paraId="4AE02EB9">
            <w:pPr>
              <w:rPr>
                <w:rFonts w:hint="eastAsia"/>
              </w:rPr>
            </w:pPr>
            <w:r>
              <w:rPr>
                <w:rFonts w:hint="eastAsia" w:ascii="宋体" w:hAnsi="宋体"/>
                <w:szCs w:val="21"/>
              </w:rPr>
              <w:t>规范建设项目资料的归档范围、归档时间、资料交接、档案保管、档案利用等业务内容</w:t>
            </w:r>
          </w:p>
        </w:tc>
        <w:tc>
          <w:tcPr>
            <w:tcW w:w="4751" w:type="dxa"/>
          </w:tcPr>
          <w:p w14:paraId="63532B49">
            <w:pPr>
              <w:jc w:val="left"/>
              <w:rPr>
                <w:color w:val="000000"/>
                <w:sz w:val="18"/>
                <w:szCs w:val="18"/>
              </w:rPr>
            </w:pPr>
            <w:r>
              <w:rPr>
                <w:rFonts w:hint="eastAsia"/>
                <w:color w:val="000000"/>
                <w:sz w:val="18"/>
                <w:szCs w:val="18"/>
              </w:rPr>
              <w:t>《中华人民共和国档案法》</w:t>
            </w:r>
          </w:p>
          <w:p w14:paraId="7CECEB13">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7B80382F">
            <w:pPr>
              <w:jc w:val="left"/>
              <w:rPr>
                <w:color w:val="000000"/>
                <w:sz w:val="18"/>
                <w:szCs w:val="18"/>
              </w:rPr>
            </w:pPr>
            <w:r>
              <w:rPr>
                <w:rFonts w:hint="eastAsia"/>
                <w:color w:val="000000"/>
                <w:sz w:val="18"/>
                <w:szCs w:val="18"/>
              </w:rPr>
              <w:t>《管理会计应用指引第803号——行政事业单位》</w:t>
            </w:r>
          </w:p>
          <w:p w14:paraId="12B408C5">
            <w:pPr>
              <w:jc w:val="left"/>
              <w:rPr>
                <w:color w:val="000000"/>
                <w:sz w:val="18"/>
                <w:szCs w:val="18"/>
              </w:rPr>
            </w:pPr>
            <w:r>
              <w:rPr>
                <w:rFonts w:hint="eastAsia"/>
                <w:color w:val="000000"/>
                <w:sz w:val="18"/>
                <w:szCs w:val="18"/>
              </w:rPr>
              <w:t>《行政事业单位内部控制规范（试行）》</w:t>
            </w:r>
          </w:p>
          <w:p w14:paraId="7368F5A9">
            <w:pPr>
              <w:jc w:val="left"/>
              <w:rPr>
                <w:color w:val="000000"/>
                <w:sz w:val="18"/>
                <w:szCs w:val="18"/>
              </w:rPr>
            </w:pPr>
            <w:r>
              <w:rPr>
                <w:rFonts w:hint="eastAsia"/>
                <w:color w:val="000000"/>
                <w:sz w:val="18"/>
                <w:szCs w:val="18"/>
              </w:rPr>
              <w:t>《教育部直属高校经济活动内部控制指南（试行）》</w:t>
            </w:r>
          </w:p>
          <w:p w14:paraId="2C2D7EF5">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CBDF3F6">
            <w:pPr>
              <w:autoSpaceDE w:val="0"/>
              <w:autoSpaceDN w:val="0"/>
              <w:adjustRightInd w:val="0"/>
              <w:rPr>
                <w:rFonts w:hint="eastAsia"/>
                <w:color w:val="000000"/>
                <w:sz w:val="18"/>
                <w:szCs w:val="18"/>
              </w:rPr>
            </w:pPr>
            <w:r>
              <w:rPr>
                <w:color w:val="000000"/>
                <w:sz w:val="18"/>
                <w:szCs w:val="18"/>
              </w:rPr>
              <w:t>《北京市教育委员会高校基本建设管理办法》</w:t>
            </w:r>
          </w:p>
        </w:tc>
      </w:tr>
    </w:tbl>
    <w:p w14:paraId="5E722185">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557"/>
        <w:gridCol w:w="5318"/>
      </w:tblGrid>
      <w:tr w14:paraId="2192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296D7863">
            <w:pPr>
              <w:jc w:val="center"/>
              <w:rPr>
                <w:rFonts w:hint="eastAsia" w:ascii="黑体" w:hAnsi="黑体" w:eastAsia="黑体" w:cs="等线"/>
                <w:b/>
                <w:bCs/>
                <w:color w:val="000000"/>
                <w:kern w:val="0"/>
                <w:sz w:val="28"/>
                <w:szCs w:val="28"/>
              </w:rPr>
            </w:pPr>
            <w:r>
              <w:rPr>
                <w:rFonts w:hint="eastAsia" w:ascii="黑体" w:hAnsi="黑体" w:eastAsia="黑体" w:cs="等线"/>
                <w:b/>
                <w:bCs/>
                <w:color w:val="000000"/>
                <w:kern w:val="0"/>
                <w:sz w:val="28"/>
                <w:szCs w:val="28"/>
              </w:rPr>
              <w:t>对外投资业务控制风险防控制度清单汇总表</w:t>
            </w:r>
          </w:p>
        </w:tc>
      </w:tr>
      <w:tr w14:paraId="1C4B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463DC33E">
            <w:pPr>
              <w:jc w:val="center"/>
              <w:rPr>
                <w:rFonts w:hint="eastAsia"/>
              </w:rPr>
            </w:pPr>
            <w:r>
              <w:rPr>
                <w:rFonts w:hint="eastAsia"/>
                <w:b/>
                <w:bCs/>
              </w:rPr>
              <w:t>序号</w:t>
            </w:r>
          </w:p>
        </w:tc>
        <w:tc>
          <w:tcPr>
            <w:tcW w:w="1134" w:type="dxa"/>
            <w:tcBorders>
              <w:top w:val="single" w:color="auto" w:sz="4" w:space="0"/>
            </w:tcBorders>
            <w:vAlign w:val="center"/>
          </w:tcPr>
          <w:p w14:paraId="2FE374AC">
            <w:pPr>
              <w:jc w:val="center"/>
              <w:rPr>
                <w:rFonts w:hint="eastAsia"/>
              </w:rPr>
            </w:pPr>
            <w:r>
              <w:rPr>
                <w:rFonts w:hint="eastAsia"/>
                <w:b/>
                <w:bCs/>
              </w:rPr>
              <w:t>制度编码</w:t>
            </w:r>
          </w:p>
        </w:tc>
        <w:tc>
          <w:tcPr>
            <w:tcW w:w="1559" w:type="dxa"/>
            <w:tcBorders>
              <w:top w:val="single" w:color="auto" w:sz="4" w:space="0"/>
            </w:tcBorders>
            <w:vAlign w:val="center"/>
          </w:tcPr>
          <w:p w14:paraId="00A5282D">
            <w:pPr>
              <w:jc w:val="center"/>
              <w:rPr>
                <w:rFonts w:hint="eastAsia"/>
              </w:rPr>
            </w:pPr>
            <w:r>
              <w:rPr>
                <w:rFonts w:hint="eastAsia"/>
                <w:b/>
                <w:bCs/>
              </w:rPr>
              <w:t>防控业务名称</w:t>
            </w:r>
          </w:p>
        </w:tc>
        <w:tc>
          <w:tcPr>
            <w:tcW w:w="1701" w:type="dxa"/>
            <w:tcBorders>
              <w:top w:val="single" w:color="auto" w:sz="4" w:space="0"/>
            </w:tcBorders>
            <w:vAlign w:val="center"/>
          </w:tcPr>
          <w:p w14:paraId="6A4747B4">
            <w:pPr>
              <w:jc w:val="center"/>
              <w:rPr>
                <w:rFonts w:hint="eastAsia"/>
              </w:rPr>
            </w:pPr>
            <w:r>
              <w:rPr>
                <w:rFonts w:hint="eastAsia"/>
                <w:b/>
                <w:bCs/>
              </w:rPr>
              <w:t>防控的业务环节</w:t>
            </w:r>
          </w:p>
        </w:tc>
        <w:tc>
          <w:tcPr>
            <w:tcW w:w="1701" w:type="dxa"/>
            <w:tcBorders>
              <w:top w:val="single" w:color="auto" w:sz="4" w:space="0"/>
            </w:tcBorders>
            <w:vAlign w:val="center"/>
          </w:tcPr>
          <w:p w14:paraId="3776D13F">
            <w:pPr>
              <w:jc w:val="center"/>
              <w:rPr>
                <w:rFonts w:hint="eastAsia"/>
              </w:rPr>
            </w:pPr>
            <w:r>
              <w:rPr>
                <w:rFonts w:hint="eastAsia"/>
                <w:b/>
                <w:bCs/>
              </w:rPr>
              <w:t>建议制度</w:t>
            </w:r>
          </w:p>
        </w:tc>
        <w:tc>
          <w:tcPr>
            <w:tcW w:w="2557" w:type="dxa"/>
            <w:tcBorders>
              <w:top w:val="single" w:color="auto" w:sz="4" w:space="0"/>
            </w:tcBorders>
            <w:vAlign w:val="center"/>
          </w:tcPr>
          <w:p w14:paraId="23FD7972">
            <w:pPr>
              <w:jc w:val="center"/>
              <w:rPr>
                <w:rFonts w:hint="eastAsia"/>
              </w:rPr>
            </w:pPr>
            <w:r>
              <w:rPr>
                <w:rFonts w:hint="eastAsia"/>
                <w:b/>
                <w:bCs/>
              </w:rPr>
              <w:t>制度主要内容</w:t>
            </w:r>
          </w:p>
        </w:tc>
        <w:tc>
          <w:tcPr>
            <w:tcW w:w="5318" w:type="dxa"/>
            <w:tcBorders>
              <w:top w:val="single" w:color="auto" w:sz="4" w:space="0"/>
            </w:tcBorders>
          </w:tcPr>
          <w:p w14:paraId="7EC55E4A">
            <w:pPr>
              <w:jc w:val="center"/>
              <w:rPr>
                <w:rFonts w:hint="eastAsia"/>
              </w:rPr>
            </w:pPr>
            <w:r>
              <w:rPr>
                <w:rFonts w:hint="eastAsia"/>
                <w:b/>
                <w:bCs/>
              </w:rPr>
              <w:t>制度依据</w:t>
            </w:r>
          </w:p>
        </w:tc>
      </w:tr>
      <w:tr w14:paraId="279D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9A6F00">
            <w:pPr>
              <w:jc w:val="center"/>
              <w:rPr>
                <w:rFonts w:hint="eastAsia"/>
              </w:rPr>
            </w:pPr>
            <w:r>
              <w:rPr>
                <w:rFonts w:hint="eastAsia" w:ascii="宋体" w:hAnsi="宋体"/>
              </w:rPr>
              <w:t>1</w:t>
            </w:r>
          </w:p>
        </w:tc>
        <w:tc>
          <w:tcPr>
            <w:tcW w:w="1134" w:type="dxa"/>
            <w:vAlign w:val="center"/>
          </w:tcPr>
          <w:p w14:paraId="0302F7BC">
            <w:pPr>
              <w:jc w:val="center"/>
              <w:rPr>
                <w:rFonts w:hint="eastAsia"/>
              </w:rPr>
            </w:pPr>
            <w:r>
              <w:rPr>
                <w:rFonts w:hint="eastAsia" w:ascii="宋体" w:hAnsi="宋体"/>
              </w:rPr>
              <w:t>1</w:t>
            </w:r>
            <w:r>
              <w:rPr>
                <w:rFonts w:ascii="宋体" w:hAnsi="宋体"/>
              </w:rPr>
              <w:t>-8</w:t>
            </w:r>
          </w:p>
        </w:tc>
        <w:tc>
          <w:tcPr>
            <w:tcW w:w="1559" w:type="dxa"/>
            <w:vAlign w:val="center"/>
          </w:tcPr>
          <w:p w14:paraId="6BF9A243">
            <w:pPr>
              <w:jc w:val="center"/>
              <w:rPr>
                <w:rFonts w:hint="eastAsia"/>
              </w:rPr>
            </w:pPr>
            <w:r>
              <w:rPr>
                <w:rFonts w:hint="eastAsia" w:ascii="宋体" w:hAnsi="宋体"/>
              </w:rPr>
              <w:t>对外投资业务控制</w:t>
            </w:r>
          </w:p>
        </w:tc>
        <w:tc>
          <w:tcPr>
            <w:tcW w:w="1701" w:type="dxa"/>
            <w:vAlign w:val="center"/>
          </w:tcPr>
          <w:p w14:paraId="7CB28D22">
            <w:pPr>
              <w:jc w:val="center"/>
              <w:rPr>
                <w:rFonts w:hint="eastAsia"/>
              </w:rPr>
            </w:pPr>
            <w:r>
              <w:rPr>
                <w:rFonts w:hint="eastAsia" w:ascii="宋体" w:hAnsi="宋体"/>
              </w:rPr>
              <w:t>岗位设置和职责</w:t>
            </w:r>
          </w:p>
        </w:tc>
        <w:tc>
          <w:tcPr>
            <w:tcW w:w="1701" w:type="dxa"/>
            <w:vAlign w:val="center"/>
          </w:tcPr>
          <w:p w14:paraId="20350495">
            <w:pPr>
              <w:jc w:val="center"/>
              <w:rPr>
                <w:rFonts w:hint="eastAsia"/>
              </w:rPr>
            </w:pPr>
            <w:r>
              <w:rPr>
                <w:rFonts w:hint="eastAsia" w:ascii="宋体" w:hAnsi="宋体"/>
              </w:rPr>
              <w:t>人事管理办法</w:t>
            </w:r>
          </w:p>
        </w:tc>
        <w:tc>
          <w:tcPr>
            <w:tcW w:w="2557" w:type="dxa"/>
            <w:vAlign w:val="center"/>
          </w:tcPr>
          <w:p w14:paraId="4ADB331A">
            <w:pPr>
              <w:rPr>
                <w:rFonts w:hint="eastAsia"/>
              </w:rPr>
            </w:pPr>
            <w:r>
              <w:rPr>
                <w:rFonts w:hint="eastAsia" w:ascii="宋体" w:hAnsi="宋体"/>
                <w:color w:val="000000"/>
              </w:rPr>
              <w:t>规范单位设置对外投资管理机构、投资关键岗位，明确岗位职责等业务内容</w:t>
            </w:r>
          </w:p>
        </w:tc>
        <w:tc>
          <w:tcPr>
            <w:tcW w:w="5318" w:type="dxa"/>
          </w:tcPr>
          <w:p w14:paraId="3700D36D">
            <w:pPr>
              <w:jc w:val="left"/>
              <w:rPr>
                <w:color w:val="000000"/>
                <w:sz w:val="18"/>
                <w:szCs w:val="18"/>
              </w:rPr>
            </w:pPr>
            <w:r>
              <w:rPr>
                <w:rFonts w:hint="eastAsia"/>
                <w:color w:val="000000"/>
                <w:sz w:val="18"/>
                <w:szCs w:val="18"/>
              </w:rPr>
              <w:t>《中华人民共和国高等教育法》</w:t>
            </w:r>
          </w:p>
          <w:p w14:paraId="5D4CC2C3">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5C17DAF5">
            <w:pPr>
              <w:jc w:val="left"/>
              <w:rPr>
                <w:color w:val="000000"/>
                <w:sz w:val="18"/>
                <w:szCs w:val="18"/>
              </w:rPr>
            </w:pPr>
            <w:r>
              <w:rPr>
                <w:rFonts w:hint="eastAsia"/>
                <w:color w:val="000000"/>
                <w:sz w:val="18"/>
                <w:szCs w:val="18"/>
              </w:rPr>
              <w:t>《管理会计应用指引第803号——行政事业单位》</w:t>
            </w:r>
          </w:p>
          <w:p w14:paraId="785DE2F0">
            <w:pPr>
              <w:jc w:val="left"/>
              <w:rPr>
                <w:color w:val="000000"/>
                <w:sz w:val="18"/>
                <w:szCs w:val="18"/>
              </w:rPr>
            </w:pPr>
            <w:r>
              <w:rPr>
                <w:rFonts w:hint="eastAsia"/>
                <w:color w:val="000000"/>
                <w:sz w:val="18"/>
                <w:szCs w:val="18"/>
              </w:rPr>
              <w:t>《行政事业单位内部控制规范（试行）》</w:t>
            </w:r>
          </w:p>
          <w:p w14:paraId="37C41CB2">
            <w:pPr>
              <w:jc w:val="left"/>
              <w:rPr>
                <w:color w:val="000000"/>
                <w:sz w:val="18"/>
                <w:szCs w:val="18"/>
              </w:rPr>
            </w:pPr>
            <w:r>
              <w:rPr>
                <w:rFonts w:hint="eastAsia"/>
                <w:color w:val="000000"/>
                <w:sz w:val="18"/>
                <w:szCs w:val="18"/>
              </w:rPr>
              <w:t>《教育部直属高校经济活动内部控制指南（试行）》</w:t>
            </w:r>
          </w:p>
          <w:p w14:paraId="6B524296">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1D04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DB97DA">
            <w:pPr>
              <w:jc w:val="center"/>
              <w:rPr>
                <w:rFonts w:hint="eastAsia"/>
              </w:rPr>
            </w:pPr>
            <w:r>
              <w:rPr>
                <w:rFonts w:ascii="宋体" w:hAnsi="宋体"/>
              </w:rPr>
              <w:t>2</w:t>
            </w:r>
          </w:p>
        </w:tc>
        <w:tc>
          <w:tcPr>
            <w:tcW w:w="1134" w:type="dxa"/>
            <w:vAlign w:val="center"/>
          </w:tcPr>
          <w:p w14:paraId="76C80C05">
            <w:pPr>
              <w:jc w:val="center"/>
              <w:rPr>
                <w:rFonts w:hint="eastAsia"/>
              </w:rPr>
            </w:pPr>
            <w:r>
              <w:rPr>
                <w:rFonts w:ascii="宋体" w:hAnsi="宋体"/>
              </w:rPr>
              <w:t>8-1</w:t>
            </w:r>
          </w:p>
        </w:tc>
        <w:tc>
          <w:tcPr>
            <w:tcW w:w="1559" w:type="dxa"/>
            <w:vAlign w:val="center"/>
          </w:tcPr>
          <w:p w14:paraId="44D3218C">
            <w:pPr>
              <w:jc w:val="center"/>
              <w:rPr>
                <w:rFonts w:hint="eastAsia"/>
              </w:rPr>
            </w:pPr>
            <w:r>
              <w:rPr>
                <w:rFonts w:hint="eastAsia" w:ascii="宋体" w:hAnsi="宋体"/>
              </w:rPr>
              <w:t>对外投资业务控制</w:t>
            </w:r>
          </w:p>
        </w:tc>
        <w:tc>
          <w:tcPr>
            <w:tcW w:w="1701" w:type="dxa"/>
            <w:vAlign w:val="center"/>
          </w:tcPr>
          <w:p w14:paraId="2F9F3E1D">
            <w:pPr>
              <w:jc w:val="center"/>
              <w:rPr>
                <w:rFonts w:hint="eastAsia"/>
              </w:rPr>
            </w:pPr>
            <w:r>
              <w:rPr>
                <w:rFonts w:hint="eastAsia" w:ascii="宋体" w:hAnsi="宋体"/>
              </w:rPr>
              <w:t>对外投资的立项与审批、项目实施、回收与处置</w:t>
            </w:r>
          </w:p>
        </w:tc>
        <w:tc>
          <w:tcPr>
            <w:tcW w:w="1701" w:type="dxa"/>
            <w:vAlign w:val="center"/>
          </w:tcPr>
          <w:p w14:paraId="495E091E">
            <w:pPr>
              <w:jc w:val="center"/>
              <w:rPr>
                <w:rFonts w:hint="eastAsia"/>
              </w:rPr>
            </w:pPr>
            <w:r>
              <w:rPr>
                <w:rFonts w:hint="eastAsia" w:ascii="宋体" w:hAnsi="宋体"/>
              </w:rPr>
              <w:t>对外投资管理暂行办法</w:t>
            </w:r>
          </w:p>
        </w:tc>
        <w:tc>
          <w:tcPr>
            <w:tcW w:w="2557" w:type="dxa"/>
            <w:vAlign w:val="center"/>
          </w:tcPr>
          <w:p w14:paraId="24CE9731">
            <w:pPr>
              <w:rPr>
                <w:rFonts w:hint="eastAsia"/>
              </w:rPr>
            </w:pPr>
            <w:r>
              <w:rPr>
                <w:rFonts w:hint="eastAsia" w:ascii="宋体" w:hAnsi="宋体"/>
              </w:rPr>
              <w:t>规范对外投资的决策审批、投资项目的执行、追踪管理、责任追究，收益管理、回收处置等业务内容</w:t>
            </w:r>
          </w:p>
        </w:tc>
        <w:tc>
          <w:tcPr>
            <w:tcW w:w="5318" w:type="dxa"/>
          </w:tcPr>
          <w:p w14:paraId="7D853A0B">
            <w:pPr>
              <w:jc w:val="left"/>
              <w:rPr>
                <w:color w:val="000000"/>
                <w:sz w:val="18"/>
                <w:szCs w:val="18"/>
              </w:rPr>
            </w:pPr>
            <w:r>
              <w:rPr>
                <w:rFonts w:hint="eastAsia"/>
                <w:color w:val="000000"/>
                <w:sz w:val="18"/>
                <w:szCs w:val="18"/>
              </w:rPr>
              <w:t>《中共中央纪委、教育部、监察部关于加强高等学校反腐倡廉建设的意见》</w:t>
            </w:r>
          </w:p>
          <w:p w14:paraId="1D84B10C">
            <w:pPr>
              <w:jc w:val="left"/>
              <w:rPr>
                <w:color w:val="000000"/>
                <w:sz w:val="18"/>
                <w:szCs w:val="18"/>
              </w:rPr>
            </w:pPr>
            <w:r>
              <w:rPr>
                <w:rFonts w:hint="eastAsia"/>
                <w:color w:val="000000"/>
                <w:sz w:val="18"/>
                <w:szCs w:val="18"/>
              </w:rPr>
              <w:t>《管理会计应用指引第803号——行政事业单位》</w:t>
            </w:r>
          </w:p>
          <w:p w14:paraId="1E106F8D">
            <w:pPr>
              <w:jc w:val="left"/>
              <w:rPr>
                <w:color w:val="000000"/>
                <w:sz w:val="18"/>
                <w:szCs w:val="18"/>
              </w:rPr>
            </w:pPr>
            <w:r>
              <w:rPr>
                <w:rFonts w:hint="eastAsia"/>
                <w:color w:val="000000"/>
                <w:sz w:val="18"/>
                <w:szCs w:val="18"/>
              </w:rPr>
              <w:t>《行政事业单位内部控制规范（试行）》</w:t>
            </w:r>
          </w:p>
          <w:p w14:paraId="744B4863">
            <w:pPr>
              <w:jc w:val="left"/>
              <w:rPr>
                <w:color w:val="000000"/>
                <w:sz w:val="18"/>
                <w:szCs w:val="18"/>
              </w:rPr>
            </w:pPr>
            <w:r>
              <w:rPr>
                <w:rFonts w:hint="eastAsia"/>
                <w:color w:val="000000"/>
                <w:sz w:val="18"/>
                <w:szCs w:val="18"/>
              </w:rPr>
              <w:t>《教育部直属高校经济活动内部控制指南（试行）》</w:t>
            </w:r>
          </w:p>
          <w:p w14:paraId="74F635A3">
            <w:pPr>
              <w:jc w:val="left"/>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5A04B98F">
            <w:pPr>
              <w:autoSpaceDE w:val="0"/>
              <w:autoSpaceDN w:val="0"/>
              <w:adjustRightInd w:val="0"/>
              <w:rPr>
                <w:color w:val="000000"/>
                <w:sz w:val="18"/>
                <w:szCs w:val="18"/>
              </w:rPr>
            </w:pPr>
            <w:r>
              <w:rPr>
                <w:rFonts w:hint="eastAsia"/>
                <w:color w:val="000000"/>
                <w:sz w:val="18"/>
                <w:szCs w:val="18"/>
              </w:rPr>
              <w:t>《北京市教育委员会所属预算单位国有资产管理暂行办法》</w:t>
            </w:r>
          </w:p>
          <w:p w14:paraId="0222A639">
            <w:pPr>
              <w:autoSpaceDE w:val="0"/>
              <w:autoSpaceDN w:val="0"/>
              <w:adjustRightInd w:val="0"/>
              <w:rPr>
                <w:rFonts w:hint="eastAsia"/>
                <w:color w:val="000000"/>
                <w:sz w:val="18"/>
                <w:szCs w:val="18"/>
              </w:rPr>
            </w:pPr>
            <w:r>
              <w:rPr>
                <w:rFonts w:hint="eastAsia"/>
                <w:color w:val="000000"/>
                <w:sz w:val="18"/>
                <w:szCs w:val="18"/>
              </w:rPr>
              <w:t>《财政部关于修改&lt;事业单位国有资产管理暂行办法&gt;的决定》(财政部令第100号)</w:t>
            </w:r>
          </w:p>
          <w:p w14:paraId="29B3D588">
            <w:pPr>
              <w:autoSpaceDE w:val="0"/>
              <w:autoSpaceDN w:val="0"/>
              <w:adjustRightInd w:val="0"/>
              <w:rPr>
                <w:color w:val="000000"/>
                <w:sz w:val="18"/>
                <w:szCs w:val="18"/>
              </w:rPr>
            </w:pPr>
            <w:r>
              <w:rPr>
                <w:rFonts w:hint="eastAsia"/>
                <w:color w:val="000000"/>
                <w:sz w:val="18"/>
                <w:szCs w:val="18"/>
              </w:rPr>
              <w:t>《北京市行政事业单位国有资产出租、出借、对外投资、担保管理暂行办法》</w:t>
            </w:r>
          </w:p>
          <w:p w14:paraId="1B7ADC10">
            <w:pPr>
              <w:autoSpaceDE w:val="0"/>
              <w:autoSpaceDN w:val="0"/>
              <w:adjustRightInd w:val="0"/>
              <w:rPr>
                <w:rFonts w:hint="eastAsia"/>
              </w:rPr>
            </w:pPr>
            <w:r>
              <w:rPr>
                <w:rFonts w:hint="eastAsia"/>
                <w:color w:val="000000"/>
                <w:sz w:val="18"/>
                <w:szCs w:val="18"/>
              </w:rPr>
              <w:t>《北京市教育委员会所属预算单位国有资产处置管理办法》</w:t>
            </w:r>
          </w:p>
        </w:tc>
      </w:tr>
      <w:tr w14:paraId="0DC9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57D48A1">
            <w:pPr>
              <w:jc w:val="center"/>
              <w:rPr>
                <w:rFonts w:hint="eastAsia"/>
              </w:rPr>
            </w:pPr>
            <w:r>
              <w:rPr>
                <w:rFonts w:hint="eastAsia" w:ascii="宋体" w:hAnsi="宋体"/>
              </w:rPr>
              <w:t>3</w:t>
            </w:r>
          </w:p>
        </w:tc>
        <w:tc>
          <w:tcPr>
            <w:tcW w:w="1134" w:type="dxa"/>
            <w:vAlign w:val="center"/>
          </w:tcPr>
          <w:p w14:paraId="05395E5A">
            <w:pPr>
              <w:jc w:val="center"/>
              <w:rPr>
                <w:rFonts w:hint="eastAsia"/>
              </w:rPr>
            </w:pPr>
            <w:r>
              <w:rPr>
                <w:rFonts w:hint="eastAsia" w:ascii="宋体" w:hAnsi="宋体"/>
              </w:rPr>
              <w:t>8</w:t>
            </w:r>
            <w:r>
              <w:rPr>
                <w:rFonts w:ascii="宋体" w:hAnsi="宋体"/>
              </w:rPr>
              <w:t>-2</w:t>
            </w:r>
          </w:p>
        </w:tc>
        <w:tc>
          <w:tcPr>
            <w:tcW w:w="1559" w:type="dxa"/>
            <w:vAlign w:val="center"/>
          </w:tcPr>
          <w:p w14:paraId="2C138D3F">
            <w:pPr>
              <w:jc w:val="center"/>
              <w:rPr>
                <w:rFonts w:hint="eastAsia"/>
              </w:rPr>
            </w:pPr>
            <w:r>
              <w:rPr>
                <w:rFonts w:hint="eastAsia" w:ascii="宋体" w:hAnsi="宋体"/>
              </w:rPr>
              <w:t>对外投资业务控制</w:t>
            </w:r>
          </w:p>
        </w:tc>
        <w:tc>
          <w:tcPr>
            <w:tcW w:w="1701" w:type="dxa"/>
            <w:vAlign w:val="center"/>
          </w:tcPr>
          <w:p w14:paraId="162D7E3F">
            <w:pPr>
              <w:jc w:val="center"/>
              <w:rPr>
                <w:rFonts w:hint="eastAsia"/>
              </w:rPr>
            </w:pPr>
            <w:r>
              <w:rPr>
                <w:rFonts w:hint="eastAsia" w:ascii="宋体" w:hAnsi="宋体"/>
              </w:rPr>
              <w:t>归档</w:t>
            </w:r>
          </w:p>
        </w:tc>
        <w:tc>
          <w:tcPr>
            <w:tcW w:w="1701" w:type="dxa"/>
            <w:vAlign w:val="center"/>
          </w:tcPr>
          <w:p w14:paraId="53C150A2">
            <w:pPr>
              <w:jc w:val="center"/>
              <w:rPr>
                <w:rFonts w:hint="eastAsia"/>
              </w:rPr>
            </w:pPr>
            <w:r>
              <w:rPr>
                <w:rFonts w:hint="eastAsia" w:ascii="宋体" w:hAnsi="宋体"/>
              </w:rPr>
              <w:t>对外投资档案管理规定</w:t>
            </w:r>
          </w:p>
        </w:tc>
        <w:tc>
          <w:tcPr>
            <w:tcW w:w="2557" w:type="dxa"/>
            <w:vAlign w:val="center"/>
          </w:tcPr>
          <w:p w14:paraId="67A47855">
            <w:pPr>
              <w:rPr>
                <w:rFonts w:hint="eastAsia"/>
              </w:rPr>
            </w:pPr>
            <w:r>
              <w:rPr>
                <w:rFonts w:hint="eastAsia" w:ascii="宋体" w:hAnsi="宋体"/>
                <w:szCs w:val="21"/>
              </w:rPr>
              <w:t>规范投资项目资料的归档范围、归档时间、资料交接、档案保管、档案利用等业务内容</w:t>
            </w:r>
          </w:p>
        </w:tc>
        <w:tc>
          <w:tcPr>
            <w:tcW w:w="5318" w:type="dxa"/>
          </w:tcPr>
          <w:p w14:paraId="727F2220">
            <w:pPr>
              <w:jc w:val="left"/>
              <w:rPr>
                <w:color w:val="000000"/>
                <w:sz w:val="18"/>
                <w:szCs w:val="18"/>
              </w:rPr>
            </w:pPr>
            <w:r>
              <w:rPr>
                <w:rFonts w:hint="eastAsia"/>
                <w:color w:val="000000"/>
                <w:sz w:val="18"/>
                <w:szCs w:val="18"/>
              </w:rPr>
              <w:t>《中华人民共和国档案法》</w:t>
            </w:r>
          </w:p>
          <w:p w14:paraId="20C57276">
            <w:pPr>
              <w:jc w:val="left"/>
              <w:rPr>
                <w:color w:val="000000"/>
                <w:sz w:val="18"/>
                <w:szCs w:val="18"/>
              </w:rPr>
            </w:pPr>
            <w:r>
              <w:rPr>
                <w:rFonts w:hint="eastAsia"/>
                <w:color w:val="000000"/>
                <w:sz w:val="18"/>
                <w:szCs w:val="18"/>
              </w:rPr>
              <w:t>《管理会计应用指引第803号——行政事业单位》</w:t>
            </w:r>
          </w:p>
          <w:p w14:paraId="387495CD">
            <w:pPr>
              <w:jc w:val="left"/>
              <w:rPr>
                <w:color w:val="000000"/>
                <w:sz w:val="18"/>
                <w:szCs w:val="18"/>
              </w:rPr>
            </w:pPr>
            <w:r>
              <w:rPr>
                <w:rFonts w:hint="eastAsia"/>
                <w:color w:val="000000"/>
                <w:sz w:val="18"/>
                <w:szCs w:val="18"/>
              </w:rPr>
              <w:t>《行政事业单位内部控制规范（试行）》</w:t>
            </w:r>
          </w:p>
          <w:p w14:paraId="692F133E">
            <w:pPr>
              <w:jc w:val="left"/>
              <w:rPr>
                <w:color w:val="000000"/>
                <w:sz w:val="18"/>
                <w:szCs w:val="18"/>
              </w:rPr>
            </w:pPr>
            <w:r>
              <w:rPr>
                <w:rFonts w:hint="eastAsia"/>
                <w:color w:val="000000"/>
                <w:sz w:val="18"/>
                <w:szCs w:val="18"/>
              </w:rPr>
              <w:t>《教育部直属高校经济活动内部控制指南（试行）》</w:t>
            </w:r>
          </w:p>
          <w:p w14:paraId="4848682D">
            <w:pPr>
              <w:jc w:val="left"/>
              <w:rPr>
                <w:color w:val="000000"/>
                <w:sz w:val="18"/>
                <w:szCs w:val="18"/>
              </w:rPr>
            </w:pPr>
            <w:r>
              <w:rPr>
                <w:rFonts w:hint="eastAsia"/>
                <w:color w:val="000000"/>
                <w:sz w:val="18"/>
                <w:szCs w:val="18"/>
              </w:rPr>
              <w:t>《中共中央纪委、教育部、监察部关于加强高等学校反腐倡廉建设的意见》</w:t>
            </w:r>
          </w:p>
          <w:p w14:paraId="227F5838">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9D8BB6C">
            <w:pPr>
              <w:autoSpaceDE w:val="0"/>
              <w:autoSpaceDN w:val="0"/>
              <w:adjustRightInd w:val="0"/>
              <w:rPr>
                <w:rFonts w:hint="eastAsia"/>
                <w:color w:val="000000"/>
                <w:sz w:val="18"/>
                <w:szCs w:val="18"/>
              </w:rPr>
            </w:pPr>
            <w:r>
              <w:rPr>
                <w:color w:val="000000"/>
                <w:sz w:val="18"/>
                <w:szCs w:val="18"/>
              </w:rPr>
              <w:t>《北京市教育委员会高校基本建设管理办法》</w:t>
            </w:r>
          </w:p>
        </w:tc>
      </w:tr>
    </w:tbl>
    <w:p w14:paraId="430FA65E">
      <w:pPr>
        <w:widowControl/>
        <w:jc w:val="left"/>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982"/>
        <w:gridCol w:w="4893"/>
      </w:tblGrid>
      <w:tr w14:paraId="2B1E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49F33850">
            <w:pPr>
              <w:jc w:val="center"/>
              <w:rPr>
                <w:rFonts w:hint="eastAsia" w:ascii="黑体" w:hAnsi="黑体" w:eastAsia="黑体" w:cs="等线"/>
                <w:b/>
                <w:bCs/>
                <w:color w:val="000000"/>
                <w:kern w:val="0"/>
                <w:sz w:val="28"/>
                <w:szCs w:val="28"/>
              </w:rPr>
            </w:pPr>
            <w:r>
              <w:br w:type="page"/>
            </w:r>
            <w:r>
              <w:rPr>
                <w:rFonts w:hint="eastAsia" w:ascii="黑体" w:hAnsi="黑体" w:eastAsia="黑体" w:cs="黑体"/>
                <w:b/>
                <w:bCs/>
                <w:color w:val="000000"/>
                <w:kern w:val="0"/>
                <w:sz w:val="28"/>
                <w:szCs w:val="28"/>
              </w:rPr>
              <w:t>科研业务控制风险防控制度清单汇总表</w:t>
            </w:r>
          </w:p>
        </w:tc>
      </w:tr>
      <w:tr w14:paraId="3867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7380DAB6">
            <w:pPr>
              <w:jc w:val="center"/>
              <w:rPr>
                <w:rFonts w:hint="eastAsia"/>
              </w:rPr>
            </w:pPr>
            <w:r>
              <w:rPr>
                <w:rFonts w:hint="eastAsia"/>
                <w:b/>
                <w:bCs/>
              </w:rPr>
              <w:t>序号</w:t>
            </w:r>
          </w:p>
        </w:tc>
        <w:tc>
          <w:tcPr>
            <w:tcW w:w="1134" w:type="dxa"/>
            <w:tcBorders>
              <w:top w:val="single" w:color="auto" w:sz="4" w:space="0"/>
            </w:tcBorders>
            <w:vAlign w:val="center"/>
          </w:tcPr>
          <w:p w14:paraId="7AAC5806">
            <w:pPr>
              <w:jc w:val="center"/>
              <w:rPr>
                <w:rFonts w:hint="eastAsia"/>
              </w:rPr>
            </w:pPr>
            <w:r>
              <w:rPr>
                <w:rFonts w:hint="eastAsia"/>
                <w:b/>
                <w:bCs/>
              </w:rPr>
              <w:t>制度编码</w:t>
            </w:r>
          </w:p>
        </w:tc>
        <w:tc>
          <w:tcPr>
            <w:tcW w:w="1559" w:type="dxa"/>
            <w:tcBorders>
              <w:top w:val="single" w:color="auto" w:sz="4" w:space="0"/>
            </w:tcBorders>
            <w:vAlign w:val="center"/>
          </w:tcPr>
          <w:p w14:paraId="6693F705">
            <w:pPr>
              <w:jc w:val="center"/>
              <w:rPr>
                <w:rFonts w:hint="eastAsia"/>
              </w:rPr>
            </w:pPr>
            <w:r>
              <w:rPr>
                <w:rFonts w:hint="eastAsia"/>
                <w:b/>
                <w:bCs/>
              </w:rPr>
              <w:t>防控业务名称</w:t>
            </w:r>
          </w:p>
        </w:tc>
        <w:tc>
          <w:tcPr>
            <w:tcW w:w="1701" w:type="dxa"/>
            <w:tcBorders>
              <w:top w:val="single" w:color="auto" w:sz="4" w:space="0"/>
            </w:tcBorders>
            <w:vAlign w:val="center"/>
          </w:tcPr>
          <w:p w14:paraId="36154843">
            <w:pPr>
              <w:jc w:val="center"/>
              <w:rPr>
                <w:rFonts w:hint="eastAsia"/>
              </w:rPr>
            </w:pPr>
            <w:r>
              <w:rPr>
                <w:rFonts w:hint="eastAsia"/>
                <w:b/>
                <w:bCs/>
              </w:rPr>
              <w:t>防控的业务环节</w:t>
            </w:r>
          </w:p>
        </w:tc>
        <w:tc>
          <w:tcPr>
            <w:tcW w:w="1701" w:type="dxa"/>
            <w:tcBorders>
              <w:top w:val="single" w:color="auto" w:sz="4" w:space="0"/>
            </w:tcBorders>
            <w:vAlign w:val="center"/>
          </w:tcPr>
          <w:p w14:paraId="13AF6BA2">
            <w:pPr>
              <w:jc w:val="center"/>
              <w:rPr>
                <w:rFonts w:hint="eastAsia"/>
              </w:rPr>
            </w:pPr>
            <w:r>
              <w:rPr>
                <w:rFonts w:hint="eastAsia"/>
                <w:b/>
                <w:bCs/>
              </w:rPr>
              <w:t>建议制度</w:t>
            </w:r>
          </w:p>
        </w:tc>
        <w:tc>
          <w:tcPr>
            <w:tcW w:w="2982" w:type="dxa"/>
            <w:tcBorders>
              <w:top w:val="single" w:color="auto" w:sz="4" w:space="0"/>
            </w:tcBorders>
            <w:vAlign w:val="center"/>
          </w:tcPr>
          <w:p w14:paraId="08BBC8AF">
            <w:pPr>
              <w:jc w:val="center"/>
              <w:rPr>
                <w:rFonts w:hint="eastAsia"/>
              </w:rPr>
            </w:pPr>
            <w:r>
              <w:rPr>
                <w:rFonts w:hint="eastAsia"/>
                <w:b/>
                <w:bCs/>
              </w:rPr>
              <w:t>制度主要内容</w:t>
            </w:r>
          </w:p>
        </w:tc>
        <w:tc>
          <w:tcPr>
            <w:tcW w:w="4893" w:type="dxa"/>
            <w:tcBorders>
              <w:top w:val="single" w:color="auto" w:sz="4" w:space="0"/>
            </w:tcBorders>
          </w:tcPr>
          <w:p w14:paraId="0369C69B">
            <w:pPr>
              <w:jc w:val="center"/>
              <w:rPr>
                <w:rFonts w:hint="eastAsia"/>
              </w:rPr>
            </w:pPr>
            <w:r>
              <w:rPr>
                <w:rFonts w:hint="eastAsia"/>
                <w:b/>
                <w:bCs/>
              </w:rPr>
              <w:t>制度依据</w:t>
            </w:r>
          </w:p>
        </w:tc>
      </w:tr>
      <w:tr w14:paraId="5FDA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5E681DC">
            <w:pPr>
              <w:jc w:val="center"/>
              <w:rPr>
                <w:rFonts w:hint="eastAsia"/>
              </w:rPr>
            </w:pPr>
            <w:r>
              <w:rPr>
                <w:rFonts w:hint="eastAsia" w:ascii="宋体" w:hAnsi="宋体"/>
              </w:rPr>
              <w:t>1</w:t>
            </w:r>
          </w:p>
        </w:tc>
        <w:tc>
          <w:tcPr>
            <w:tcW w:w="1134" w:type="dxa"/>
            <w:vAlign w:val="center"/>
          </w:tcPr>
          <w:p w14:paraId="754883B0">
            <w:pPr>
              <w:jc w:val="center"/>
              <w:rPr>
                <w:rFonts w:hint="eastAsia"/>
              </w:rPr>
            </w:pPr>
            <w:r>
              <w:rPr>
                <w:rFonts w:hint="eastAsia" w:ascii="宋体" w:hAnsi="宋体"/>
              </w:rPr>
              <w:t>1</w:t>
            </w:r>
            <w:r>
              <w:rPr>
                <w:rFonts w:ascii="宋体" w:hAnsi="宋体"/>
              </w:rPr>
              <w:t>-8</w:t>
            </w:r>
          </w:p>
        </w:tc>
        <w:tc>
          <w:tcPr>
            <w:tcW w:w="1559" w:type="dxa"/>
            <w:vAlign w:val="center"/>
          </w:tcPr>
          <w:p w14:paraId="7C9DE1DD">
            <w:pPr>
              <w:jc w:val="center"/>
              <w:rPr>
                <w:rFonts w:hint="eastAsia"/>
              </w:rPr>
            </w:pPr>
            <w:r>
              <w:rPr>
                <w:rFonts w:hint="eastAsia" w:ascii="宋体" w:hAnsi="宋体"/>
              </w:rPr>
              <w:t>科研业务控制</w:t>
            </w:r>
          </w:p>
        </w:tc>
        <w:tc>
          <w:tcPr>
            <w:tcW w:w="1701" w:type="dxa"/>
            <w:vAlign w:val="center"/>
          </w:tcPr>
          <w:p w14:paraId="72DDE13E">
            <w:pPr>
              <w:jc w:val="center"/>
              <w:rPr>
                <w:rFonts w:hint="eastAsia"/>
              </w:rPr>
            </w:pPr>
            <w:r>
              <w:rPr>
                <w:rFonts w:hint="eastAsia" w:ascii="宋体" w:hAnsi="宋体"/>
              </w:rPr>
              <w:t>岗位设置和职责</w:t>
            </w:r>
          </w:p>
        </w:tc>
        <w:tc>
          <w:tcPr>
            <w:tcW w:w="1701" w:type="dxa"/>
            <w:vAlign w:val="center"/>
          </w:tcPr>
          <w:p w14:paraId="589257CA">
            <w:pPr>
              <w:jc w:val="center"/>
              <w:rPr>
                <w:rFonts w:hint="eastAsia"/>
              </w:rPr>
            </w:pPr>
            <w:r>
              <w:rPr>
                <w:rFonts w:hint="eastAsia" w:ascii="宋体" w:hAnsi="宋体"/>
              </w:rPr>
              <w:t>人事管理办法</w:t>
            </w:r>
          </w:p>
        </w:tc>
        <w:tc>
          <w:tcPr>
            <w:tcW w:w="2982" w:type="dxa"/>
            <w:vAlign w:val="center"/>
          </w:tcPr>
          <w:p w14:paraId="102623FA">
            <w:pPr>
              <w:rPr>
                <w:rFonts w:hint="eastAsia"/>
              </w:rPr>
            </w:pPr>
            <w:r>
              <w:rPr>
                <w:rFonts w:hint="eastAsia" w:ascii="宋体" w:hAnsi="宋体"/>
                <w:color w:val="000000"/>
              </w:rPr>
              <w:t>规范单位设置科研管理机构、科研关键岗位，明确岗位职责等业务内容</w:t>
            </w:r>
          </w:p>
        </w:tc>
        <w:tc>
          <w:tcPr>
            <w:tcW w:w="4893" w:type="dxa"/>
          </w:tcPr>
          <w:p w14:paraId="33338C49">
            <w:pPr>
              <w:jc w:val="left"/>
              <w:rPr>
                <w:color w:val="000000"/>
                <w:sz w:val="18"/>
                <w:szCs w:val="18"/>
              </w:rPr>
            </w:pPr>
            <w:r>
              <w:rPr>
                <w:rFonts w:hint="eastAsia"/>
                <w:color w:val="000000"/>
                <w:sz w:val="18"/>
                <w:szCs w:val="18"/>
              </w:rPr>
              <w:t>《中华人民共和国高等教育法》</w:t>
            </w:r>
          </w:p>
          <w:p w14:paraId="038B28F9">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34AACCE3">
            <w:pPr>
              <w:jc w:val="left"/>
              <w:rPr>
                <w:color w:val="000000"/>
                <w:sz w:val="18"/>
                <w:szCs w:val="18"/>
              </w:rPr>
            </w:pPr>
            <w:r>
              <w:rPr>
                <w:rFonts w:hint="eastAsia"/>
                <w:color w:val="000000"/>
                <w:sz w:val="18"/>
                <w:szCs w:val="18"/>
              </w:rPr>
              <w:t>《管理会计应用指引第803号——行政事业单位》</w:t>
            </w:r>
          </w:p>
          <w:p w14:paraId="3C1F4F6E">
            <w:pPr>
              <w:jc w:val="left"/>
              <w:rPr>
                <w:color w:val="000000"/>
                <w:sz w:val="18"/>
                <w:szCs w:val="18"/>
              </w:rPr>
            </w:pPr>
            <w:r>
              <w:rPr>
                <w:rFonts w:hint="eastAsia"/>
                <w:color w:val="000000"/>
                <w:sz w:val="18"/>
                <w:szCs w:val="18"/>
              </w:rPr>
              <w:t>《教育部直属高校经济活动内部控制指南（试行）》</w:t>
            </w:r>
          </w:p>
          <w:p w14:paraId="76135D05">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0301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4D3FCD8">
            <w:pPr>
              <w:jc w:val="center"/>
              <w:rPr>
                <w:rFonts w:hint="eastAsia"/>
              </w:rPr>
            </w:pPr>
            <w:r>
              <w:rPr>
                <w:rFonts w:ascii="宋体" w:hAnsi="宋体"/>
              </w:rPr>
              <w:t>2</w:t>
            </w:r>
          </w:p>
        </w:tc>
        <w:tc>
          <w:tcPr>
            <w:tcW w:w="1134" w:type="dxa"/>
            <w:vAlign w:val="center"/>
          </w:tcPr>
          <w:p w14:paraId="0418C2F2">
            <w:pPr>
              <w:jc w:val="center"/>
              <w:rPr>
                <w:rFonts w:hint="eastAsia"/>
              </w:rPr>
            </w:pPr>
            <w:r>
              <w:rPr>
                <w:rFonts w:hint="eastAsia" w:ascii="宋体" w:hAnsi="宋体"/>
              </w:rPr>
              <w:t>9</w:t>
            </w:r>
            <w:r>
              <w:rPr>
                <w:rFonts w:ascii="宋体" w:hAnsi="宋体"/>
              </w:rPr>
              <w:t>-1</w:t>
            </w:r>
          </w:p>
        </w:tc>
        <w:tc>
          <w:tcPr>
            <w:tcW w:w="1559" w:type="dxa"/>
            <w:vAlign w:val="center"/>
          </w:tcPr>
          <w:p w14:paraId="2CDEDE7A">
            <w:pPr>
              <w:jc w:val="center"/>
              <w:rPr>
                <w:rFonts w:hint="eastAsia"/>
              </w:rPr>
            </w:pPr>
            <w:r>
              <w:rPr>
                <w:rFonts w:hint="eastAsia" w:ascii="宋体" w:hAnsi="宋体"/>
              </w:rPr>
              <w:t>科研业务控制</w:t>
            </w:r>
          </w:p>
        </w:tc>
        <w:tc>
          <w:tcPr>
            <w:tcW w:w="1701" w:type="dxa"/>
            <w:vAlign w:val="center"/>
          </w:tcPr>
          <w:p w14:paraId="0CC87E54">
            <w:pPr>
              <w:jc w:val="center"/>
              <w:rPr>
                <w:rFonts w:hint="eastAsia"/>
              </w:rPr>
            </w:pPr>
            <w:r>
              <w:rPr>
                <w:rFonts w:hint="eastAsia" w:ascii="宋体" w:hAnsi="宋体"/>
              </w:rPr>
              <w:t>项目管理、监督</w:t>
            </w:r>
          </w:p>
        </w:tc>
        <w:tc>
          <w:tcPr>
            <w:tcW w:w="1701" w:type="dxa"/>
            <w:vAlign w:val="center"/>
          </w:tcPr>
          <w:p w14:paraId="4F5B35B3">
            <w:pPr>
              <w:jc w:val="center"/>
              <w:rPr>
                <w:rFonts w:hint="eastAsia"/>
              </w:rPr>
            </w:pPr>
            <w:r>
              <w:rPr>
                <w:rFonts w:hint="eastAsia" w:ascii="宋体" w:hAnsi="宋体"/>
              </w:rPr>
              <w:t>科研项目管理办法</w:t>
            </w:r>
          </w:p>
        </w:tc>
        <w:tc>
          <w:tcPr>
            <w:tcW w:w="2982" w:type="dxa"/>
            <w:vAlign w:val="center"/>
          </w:tcPr>
          <w:p w14:paraId="40CC3E94">
            <w:pPr>
              <w:autoSpaceDE w:val="0"/>
              <w:autoSpaceDN w:val="0"/>
              <w:adjustRightInd w:val="0"/>
              <w:jc w:val="left"/>
              <w:rPr>
                <w:rFonts w:ascii="宋体" w:hAnsi="宋体"/>
              </w:rPr>
            </w:pPr>
            <w:r>
              <w:rPr>
                <w:rFonts w:hint="eastAsia" w:ascii="宋体" w:hAnsi="宋体"/>
              </w:rPr>
              <w:t>规范项目类别项目申报，项目评审、立项及项目</w:t>
            </w:r>
          </w:p>
          <w:p w14:paraId="2BDDC8D6">
            <w:pPr>
              <w:rPr>
                <w:rFonts w:hint="eastAsia"/>
              </w:rPr>
            </w:pPr>
            <w:r>
              <w:rPr>
                <w:rFonts w:hint="eastAsia" w:ascii="宋体" w:hAnsi="宋体"/>
              </w:rPr>
              <w:t>结项、绩效、监督问责等业务内容</w:t>
            </w:r>
          </w:p>
        </w:tc>
        <w:tc>
          <w:tcPr>
            <w:tcW w:w="4893" w:type="dxa"/>
          </w:tcPr>
          <w:p w14:paraId="6297636B">
            <w:pPr>
              <w:jc w:val="left"/>
              <w:rPr>
                <w:color w:val="000000"/>
                <w:sz w:val="18"/>
                <w:szCs w:val="18"/>
              </w:rPr>
            </w:pPr>
            <w:r>
              <w:rPr>
                <w:rFonts w:hint="eastAsia"/>
                <w:color w:val="000000"/>
                <w:sz w:val="18"/>
                <w:szCs w:val="18"/>
              </w:rPr>
              <w:t>《中华人民共和国会计法》</w:t>
            </w:r>
          </w:p>
          <w:p w14:paraId="728F7758">
            <w:pPr>
              <w:jc w:val="left"/>
              <w:rPr>
                <w:color w:val="000000"/>
                <w:sz w:val="18"/>
                <w:szCs w:val="18"/>
              </w:rPr>
            </w:pPr>
            <w:r>
              <w:rPr>
                <w:rFonts w:hint="eastAsia"/>
                <w:color w:val="000000"/>
                <w:sz w:val="18"/>
                <w:szCs w:val="18"/>
              </w:rPr>
              <w:t>《中共中央纪委、教育部、监察部关于加强高等学校反腐倡廉建设的意见》</w:t>
            </w:r>
          </w:p>
          <w:p w14:paraId="42A98B00">
            <w:pPr>
              <w:jc w:val="left"/>
              <w:rPr>
                <w:rFonts w:hint="eastAsia"/>
                <w:color w:val="000000"/>
                <w:sz w:val="18"/>
                <w:szCs w:val="18"/>
              </w:rPr>
            </w:pPr>
            <w:r>
              <w:rPr>
                <w:rFonts w:hint="eastAsia"/>
                <w:color w:val="000000"/>
                <w:sz w:val="18"/>
                <w:szCs w:val="18"/>
              </w:rPr>
              <w:t>《事业单位会计制度》</w:t>
            </w:r>
          </w:p>
          <w:p w14:paraId="1601F569">
            <w:pPr>
              <w:jc w:val="left"/>
              <w:rPr>
                <w:rFonts w:hint="eastAsia"/>
                <w:color w:val="000000"/>
                <w:sz w:val="18"/>
                <w:szCs w:val="18"/>
              </w:rPr>
            </w:pPr>
            <w:r>
              <w:rPr>
                <w:rFonts w:hint="eastAsia"/>
                <w:color w:val="000000"/>
                <w:sz w:val="18"/>
                <w:szCs w:val="18"/>
              </w:rPr>
              <w:t>《管理会计应用指引第803号——行政事业单位》</w:t>
            </w:r>
          </w:p>
          <w:p w14:paraId="591D620D">
            <w:pPr>
              <w:jc w:val="left"/>
              <w:rPr>
                <w:color w:val="000000"/>
                <w:sz w:val="18"/>
                <w:szCs w:val="18"/>
              </w:rPr>
            </w:pPr>
            <w:r>
              <w:rPr>
                <w:rFonts w:hint="eastAsia"/>
                <w:color w:val="000000"/>
                <w:sz w:val="18"/>
                <w:szCs w:val="18"/>
              </w:rPr>
              <w:t>《教育部直属高校经济活动内部控制指南（试行）》</w:t>
            </w:r>
          </w:p>
          <w:p w14:paraId="6CB048EE">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2ECC0D37">
            <w:pPr>
              <w:jc w:val="left"/>
              <w:rPr>
                <w:color w:val="000000"/>
                <w:sz w:val="18"/>
                <w:szCs w:val="18"/>
              </w:rPr>
            </w:pPr>
            <w:r>
              <w:rPr>
                <w:color w:val="000000"/>
                <w:sz w:val="18"/>
                <w:szCs w:val="18"/>
              </w:rPr>
              <w:t>《国家社会科学基金管理办 法》</w:t>
            </w:r>
          </w:p>
          <w:p w14:paraId="59903B15">
            <w:pPr>
              <w:autoSpaceDE w:val="0"/>
              <w:autoSpaceDN w:val="0"/>
              <w:adjustRightInd w:val="0"/>
              <w:rPr>
                <w:rFonts w:hint="eastAsia"/>
              </w:rPr>
            </w:pPr>
            <w:r>
              <w:rPr>
                <w:color w:val="000000"/>
                <w:sz w:val="18"/>
                <w:szCs w:val="18"/>
              </w:rPr>
              <w:t>《北京市进一步完善财政科研项目和经费管理的若干政策措施》</w:t>
            </w:r>
          </w:p>
        </w:tc>
      </w:tr>
      <w:tr w14:paraId="067E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F69373">
            <w:pPr>
              <w:jc w:val="center"/>
              <w:rPr>
                <w:rFonts w:hint="eastAsia"/>
              </w:rPr>
            </w:pPr>
            <w:r>
              <w:rPr>
                <w:rFonts w:ascii="宋体" w:hAnsi="宋体"/>
              </w:rPr>
              <w:t>3</w:t>
            </w:r>
          </w:p>
        </w:tc>
        <w:tc>
          <w:tcPr>
            <w:tcW w:w="1134" w:type="dxa"/>
            <w:vAlign w:val="center"/>
          </w:tcPr>
          <w:p w14:paraId="4716FEA6">
            <w:pPr>
              <w:jc w:val="center"/>
              <w:rPr>
                <w:rFonts w:hint="eastAsia"/>
              </w:rPr>
            </w:pPr>
            <w:r>
              <w:rPr>
                <w:rFonts w:hint="eastAsia" w:ascii="宋体" w:hAnsi="宋体"/>
              </w:rPr>
              <w:t>9</w:t>
            </w:r>
            <w:r>
              <w:rPr>
                <w:rFonts w:ascii="宋体" w:hAnsi="宋体"/>
              </w:rPr>
              <w:t>-2</w:t>
            </w:r>
          </w:p>
        </w:tc>
        <w:tc>
          <w:tcPr>
            <w:tcW w:w="1559" w:type="dxa"/>
            <w:vAlign w:val="center"/>
          </w:tcPr>
          <w:p w14:paraId="2ED289CB">
            <w:pPr>
              <w:jc w:val="center"/>
              <w:rPr>
                <w:rFonts w:hint="eastAsia"/>
              </w:rPr>
            </w:pPr>
            <w:r>
              <w:rPr>
                <w:rFonts w:hint="eastAsia" w:ascii="宋体" w:hAnsi="宋体"/>
              </w:rPr>
              <w:t>科研业务控制</w:t>
            </w:r>
          </w:p>
        </w:tc>
        <w:tc>
          <w:tcPr>
            <w:tcW w:w="1701" w:type="dxa"/>
            <w:vAlign w:val="center"/>
          </w:tcPr>
          <w:p w14:paraId="262AAF39">
            <w:pPr>
              <w:jc w:val="center"/>
              <w:rPr>
                <w:rFonts w:hint="eastAsia"/>
              </w:rPr>
            </w:pPr>
            <w:r>
              <w:rPr>
                <w:rFonts w:hint="eastAsia" w:ascii="宋体" w:hAnsi="宋体"/>
              </w:rPr>
              <w:t>资金使用和支出管理</w:t>
            </w:r>
          </w:p>
        </w:tc>
        <w:tc>
          <w:tcPr>
            <w:tcW w:w="1701" w:type="dxa"/>
            <w:vAlign w:val="center"/>
          </w:tcPr>
          <w:p w14:paraId="4F703EDD">
            <w:pPr>
              <w:jc w:val="center"/>
              <w:rPr>
                <w:rFonts w:hint="eastAsia"/>
              </w:rPr>
            </w:pPr>
            <w:r>
              <w:rPr>
                <w:rFonts w:hint="eastAsia" w:ascii="宋体" w:hAnsi="宋体"/>
              </w:rPr>
              <w:t>科研经费管理办法、报销办法</w:t>
            </w:r>
          </w:p>
        </w:tc>
        <w:tc>
          <w:tcPr>
            <w:tcW w:w="2982" w:type="dxa"/>
            <w:vAlign w:val="center"/>
          </w:tcPr>
          <w:p w14:paraId="2681A07F">
            <w:pPr>
              <w:rPr>
                <w:rFonts w:hint="eastAsia"/>
              </w:rPr>
            </w:pPr>
            <w:r>
              <w:rPr>
                <w:rFonts w:hint="eastAsia" w:ascii="宋体" w:hAnsi="宋体"/>
              </w:rPr>
              <w:t>规范科研经费使用和支出环节的审批、各类支出标准等业务内容</w:t>
            </w:r>
          </w:p>
        </w:tc>
        <w:tc>
          <w:tcPr>
            <w:tcW w:w="4893" w:type="dxa"/>
          </w:tcPr>
          <w:p w14:paraId="5148B8E1">
            <w:pPr>
              <w:jc w:val="left"/>
              <w:rPr>
                <w:color w:val="000000"/>
                <w:sz w:val="18"/>
                <w:szCs w:val="18"/>
              </w:rPr>
            </w:pPr>
            <w:r>
              <w:rPr>
                <w:rFonts w:hint="eastAsia"/>
                <w:color w:val="000000"/>
                <w:sz w:val="18"/>
                <w:szCs w:val="18"/>
              </w:rPr>
              <w:t>《中华人民共和国会计法》</w:t>
            </w:r>
          </w:p>
          <w:p w14:paraId="5558DFF9">
            <w:pPr>
              <w:jc w:val="left"/>
              <w:rPr>
                <w:color w:val="000000"/>
                <w:sz w:val="18"/>
                <w:szCs w:val="18"/>
              </w:rPr>
            </w:pPr>
            <w:r>
              <w:rPr>
                <w:rFonts w:hint="eastAsia"/>
                <w:color w:val="000000"/>
                <w:sz w:val="18"/>
                <w:szCs w:val="18"/>
              </w:rPr>
              <w:t>《中共中央纪委、教育部、监察部关于加强高等学校反腐倡廉建设的意见》</w:t>
            </w:r>
          </w:p>
          <w:p w14:paraId="4F8754C1">
            <w:pPr>
              <w:jc w:val="left"/>
              <w:rPr>
                <w:rFonts w:hint="eastAsia"/>
                <w:color w:val="000000"/>
                <w:sz w:val="18"/>
                <w:szCs w:val="18"/>
              </w:rPr>
            </w:pPr>
            <w:r>
              <w:rPr>
                <w:rFonts w:hint="eastAsia"/>
                <w:color w:val="000000"/>
                <w:sz w:val="18"/>
                <w:szCs w:val="18"/>
              </w:rPr>
              <w:t>《事业单位会计制度》</w:t>
            </w:r>
          </w:p>
          <w:p w14:paraId="4CBD94F4">
            <w:pPr>
              <w:jc w:val="left"/>
              <w:rPr>
                <w:rFonts w:hint="eastAsia"/>
                <w:color w:val="000000"/>
                <w:sz w:val="18"/>
                <w:szCs w:val="18"/>
              </w:rPr>
            </w:pPr>
            <w:r>
              <w:rPr>
                <w:rFonts w:hint="eastAsia"/>
                <w:color w:val="000000"/>
                <w:sz w:val="18"/>
                <w:szCs w:val="18"/>
              </w:rPr>
              <w:t>《管理会计应用指引第803号——行政事业单位》</w:t>
            </w:r>
          </w:p>
          <w:p w14:paraId="65E251A7">
            <w:pPr>
              <w:jc w:val="left"/>
              <w:rPr>
                <w:color w:val="000000"/>
                <w:sz w:val="18"/>
                <w:szCs w:val="18"/>
              </w:rPr>
            </w:pPr>
            <w:r>
              <w:rPr>
                <w:rFonts w:hint="eastAsia"/>
                <w:color w:val="000000"/>
                <w:sz w:val="18"/>
                <w:szCs w:val="18"/>
              </w:rPr>
              <w:t>《教育部直属高校经济活动内部控制指南（试行）》</w:t>
            </w:r>
          </w:p>
          <w:p w14:paraId="08688E2F">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6B194528">
            <w:pPr>
              <w:autoSpaceDE w:val="0"/>
              <w:autoSpaceDN w:val="0"/>
              <w:adjustRightInd w:val="0"/>
              <w:jc w:val="left"/>
              <w:rPr>
                <w:rFonts w:hint="eastAsia"/>
                <w:color w:val="000000"/>
                <w:sz w:val="18"/>
                <w:szCs w:val="18"/>
              </w:rPr>
            </w:pPr>
            <w:r>
              <w:rPr>
                <w:color w:val="000000"/>
                <w:sz w:val="18"/>
                <w:szCs w:val="18"/>
              </w:rPr>
              <w:t>《北京市进一步完善财政科研项目和经费管理的若干政策措施》</w:t>
            </w:r>
          </w:p>
          <w:p w14:paraId="286DE06D">
            <w:pPr>
              <w:autoSpaceDE w:val="0"/>
              <w:autoSpaceDN w:val="0"/>
              <w:adjustRightInd w:val="0"/>
              <w:jc w:val="left"/>
              <w:rPr>
                <w:color w:val="000000"/>
                <w:sz w:val="18"/>
                <w:szCs w:val="18"/>
              </w:rPr>
            </w:pPr>
            <w:r>
              <w:rPr>
                <w:color w:val="000000"/>
                <w:sz w:val="18"/>
                <w:szCs w:val="18"/>
              </w:rPr>
              <w:t>《北京市教育财政科研类项目经费管理办法》</w:t>
            </w:r>
          </w:p>
          <w:p w14:paraId="714D8C5B">
            <w:pPr>
              <w:autoSpaceDE w:val="0"/>
              <w:autoSpaceDN w:val="0"/>
              <w:adjustRightInd w:val="0"/>
              <w:rPr>
                <w:color w:val="000000"/>
                <w:sz w:val="18"/>
                <w:szCs w:val="18"/>
              </w:rPr>
            </w:pPr>
            <w:r>
              <w:rPr>
                <w:rFonts w:hint="eastAsia"/>
                <w:color w:val="000000"/>
                <w:sz w:val="18"/>
                <w:szCs w:val="18"/>
              </w:rPr>
              <w:t>《关于改革完善中央财政科研经费管理的若干意见》</w:t>
            </w:r>
          </w:p>
          <w:p w14:paraId="2F2A9749">
            <w:pPr>
              <w:autoSpaceDE w:val="0"/>
              <w:autoSpaceDN w:val="0"/>
              <w:adjustRightInd w:val="0"/>
              <w:rPr>
                <w:rFonts w:hint="eastAsia"/>
              </w:rPr>
            </w:pPr>
          </w:p>
        </w:tc>
      </w:tr>
      <w:tr w14:paraId="078B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CE94AC0">
            <w:pPr>
              <w:jc w:val="center"/>
              <w:rPr>
                <w:rFonts w:hint="eastAsia"/>
              </w:rPr>
            </w:pPr>
            <w:r>
              <w:rPr>
                <w:rFonts w:ascii="宋体" w:hAnsi="宋体"/>
              </w:rPr>
              <w:t>4</w:t>
            </w:r>
          </w:p>
        </w:tc>
        <w:tc>
          <w:tcPr>
            <w:tcW w:w="1134" w:type="dxa"/>
            <w:vAlign w:val="center"/>
          </w:tcPr>
          <w:p w14:paraId="74C4A0B5">
            <w:pPr>
              <w:jc w:val="center"/>
              <w:rPr>
                <w:rFonts w:hint="eastAsia"/>
              </w:rPr>
            </w:pPr>
            <w:r>
              <w:rPr>
                <w:rFonts w:hint="eastAsia" w:ascii="宋体" w:hAnsi="宋体"/>
              </w:rPr>
              <w:t>9</w:t>
            </w:r>
            <w:r>
              <w:rPr>
                <w:rFonts w:ascii="宋体" w:hAnsi="宋体"/>
              </w:rPr>
              <w:t>-3</w:t>
            </w:r>
          </w:p>
        </w:tc>
        <w:tc>
          <w:tcPr>
            <w:tcW w:w="1559" w:type="dxa"/>
            <w:vAlign w:val="center"/>
          </w:tcPr>
          <w:p w14:paraId="7A60149F">
            <w:pPr>
              <w:jc w:val="center"/>
              <w:rPr>
                <w:rFonts w:hint="eastAsia"/>
              </w:rPr>
            </w:pPr>
            <w:r>
              <w:rPr>
                <w:rFonts w:hint="eastAsia" w:ascii="宋体" w:hAnsi="宋体"/>
              </w:rPr>
              <w:t>科研业务控制</w:t>
            </w:r>
          </w:p>
        </w:tc>
        <w:tc>
          <w:tcPr>
            <w:tcW w:w="1701" w:type="dxa"/>
            <w:vAlign w:val="center"/>
          </w:tcPr>
          <w:p w14:paraId="15DA6DFB">
            <w:pPr>
              <w:jc w:val="center"/>
              <w:rPr>
                <w:rFonts w:hint="eastAsia" w:ascii="宋体" w:hAnsi="宋体"/>
              </w:rPr>
            </w:pPr>
            <w:r>
              <w:rPr>
                <w:rFonts w:hint="eastAsia" w:ascii="宋体" w:hAnsi="宋体"/>
              </w:rPr>
              <w:t>资金报销</w:t>
            </w:r>
          </w:p>
          <w:p w14:paraId="6C98804D">
            <w:pPr>
              <w:jc w:val="center"/>
              <w:rPr>
                <w:rFonts w:hint="eastAsia"/>
              </w:rPr>
            </w:pPr>
            <w:r>
              <w:rPr>
                <w:rFonts w:hint="eastAsia" w:ascii="宋体" w:hAnsi="宋体"/>
              </w:rPr>
              <w:t>（支出）管理</w:t>
            </w:r>
          </w:p>
        </w:tc>
        <w:tc>
          <w:tcPr>
            <w:tcW w:w="1701" w:type="dxa"/>
            <w:vAlign w:val="center"/>
          </w:tcPr>
          <w:p w14:paraId="4E493A16">
            <w:pPr>
              <w:jc w:val="center"/>
              <w:rPr>
                <w:rFonts w:hint="eastAsia"/>
              </w:rPr>
            </w:pPr>
            <w:r>
              <w:rPr>
                <w:rFonts w:hint="eastAsia" w:ascii="宋体" w:hAnsi="宋体"/>
              </w:rPr>
              <w:t>科研项目差旅费、会议费、专家咨询费管理办法</w:t>
            </w:r>
          </w:p>
        </w:tc>
        <w:tc>
          <w:tcPr>
            <w:tcW w:w="2982" w:type="dxa"/>
            <w:vAlign w:val="center"/>
          </w:tcPr>
          <w:p w14:paraId="2C6E7AA8">
            <w:pPr>
              <w:rPr>
                <w:rFonts w:hint="eastAsia"/>
              </w:rPr>
            </w:pPr>
            <w:r>
              <w:rPr>
                <w:rFonts w:hint="eastAsia" w:ascii="宋体" w:hAnsi="宋体"/>
              </w:rPr>
              <w:t>规范科研会议审批及注意事项，会议费开支范围、标准和报销管理，监督问责等，规范科研差旅费审批及注意事项，差旅费开支范围、标准和报销管理，监督问责等；规范科研类专家咨询费发放标准、审核、报销等业务内容</w:t>
            </w:r>
          </w:p>
        </w:tc>
        <w:tc>
          <w:tcPr>
            <w:tcW w:w="4893" w:type="dxa"/>
            <w:vMerge w:val="restart"/>
          </w:tcPr>
          <w:p w14:paraId="73EE19AA">
            <w:pPr>
              <w:jc w:val="left"/>
              <w:rPr>
                <w:rFonts w:hint="eastAsia"/>
                <w:color w:val="000000"/>
                <w:sz w:val="18"/>
                <w:szCs w:val="18"/>
              </w:rPr>
            </w:pPr>
            <w:r>
              <w:rPr>
                <w:rFonts w:hint="eastAsia"/>
                <w:color w:val="000000"/>
                <w:sz w:val="18"/>
                <w:szCs w:val="18"/>
              </w:rPr>
              <w:t>《管理会计应用指引第803号——行政事业单位》</w:t>
            </w:r>
          </w:p>
          <w:p w14:paraId="271DC6B1">
            <w:pPr>
              <w:jc w:val="left"/>
              <w:rPr>
                <w:color w:val="000000"/>
                <w:sz w:val="18"/>
                <w:szCs w:val="18"/>
              </w:rPr>
            </w:pPr>
            <w:r>
              <w:rPr>
                <w:rFonts w:hint="eastAsia"/>
                <w:color w:val="000000"/>
                <w:sz w:val="18"/>
                <w:szCs w:val="18"/>
              </w:rPr>
              <w:t>《教育部直属高校经济活动内部控制指南（试行）》</w:t>
            </w:r>
          </w:p>
          <w:p w14:paraId="30AD54DA">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6E8CB7A">
            <w:pPr>
              <w:autoSpaceDE w:val="0"/>
              <w:autoSpaceDN w:val="0"/>
              <w:adjustRightInd w:val="0"/>
              <w:jc w:val="left"/>
              <w:rPr>
                <w:rFonts w:hint="eastAsia"/>
                <w:color w:val="000000"/>
                <w:sz w:val="18"/>
                <w:szCs w:val="18"/>
              </w:rPr>
            </w:pPr>
            <w:r>
              <w:rPr>
                <w:color w:val="000000"/>
                <w:sz w:val="18"/>
                <w:szCs w:val="18"/>
              </w:rPr>
              <w:t>《北京市进一步完善财政科研项目和经费管理的若干政策措施》</w:t>
            </w:r>
          </w:p>
          <w:p w14:paraId="25DA6471">
            <w:pPr>
              <w:autoSpaceDE w:val="0"/>
              <w:autoSpaceDN w:val="0"/>
              <w:adjustRightInd w:val="0"/>
              <w:jc w:val="left"/>
              <w:rPr>
                <w:color w:val="000000"/>
                <w:sz w:val="18"/>
                <w:szCs w:val="18"/>
              </w:rPr>
            </w:pPr>
            <w:r>
              <w:rPr>
                <w:color w:val="000000"/>
                <w:sz w:val="18"/>
                <w:szCs w:val="18"/>
              </w:rPr>
              <w:t>《北京市教育财政科研类项目经费管理办法》</w:t>
            </w:r>
          </w:p>
          <w:p w14:paraId="574ADC55">
            <w:pPr>
              <w:autoSpaceDE w:val="0"/>
              <w:autoSpaceDN w:val="0"/>
              <w:adjustRightInd w:val="0"/>
              <w:rPr>
                <w:rFonts w:hint="eastAsia"/>
              </w:rPr>
            </w:pPr>
            <w:r>
              <w:rPr>
                <w:rFonts w:hint="eastAsia"/>
                <w:color w:val="000000"/>
                <w:sz w:val="18"/>
                <w:szCs w:val="18"/>
              </w:rPr>
              <w:t>《关于改革完善中央财政科研经费管理的若干意见》</w:t>
            </w:r>
          </w:p>
        </w:tc>
      </w:tr>
      <w:tr w14:paraId="3A19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316E8D">
            <w:pPr>
              <w:jc w:val="center"/>
              <w:rPr>
                <w:rFonts w:hint="eastAsia"/>
              </w:rPr>
            </w:pPr>
            <w:r>
              <w:rPr>
                <w:rFonts w:ascii="宋体" w:hAnsi="宋体"/>
              </w:rPr>
              <w:t>5</w:t>
            </w:r>
          </w:p>
        </w:tc>
        <w:tc>
          <w:tcPr>
            <w:tcW w:w="1134" w:type="dxa"/>
            <w:vAlign w:val="center"/>
          </w:tcPr>
          <w:p w14:paraId="390108C0">
            <w:pPr>
              <w:jc w:val="center"/>
              <w:rPr>
                <w:rFonts w:hint="eastAsia"/>
              </w:rPr>
            </w:pPr>
            <w:r>
              <w:rPr>
                <w:rFonts w:hint="eastAsia" w:ascii="宋体" w:hAnsi="宋体"/>
              </w:rPr>
              <w:t>9</w:t>
            </w:r>
            <w:r>
              <w:rPr>
                <w:rFonts w:ascii="宋体" w:hAnsi="宋体"/>
              </w:rPr>
              <w:t>-4</w:t>
            </w:r>
          </w:p>
        </w:tc>
        <w:tc>
          <w:tcPr>
            <w:tcW w:w="1559" w:type="dxa"/>
            <w:vAlign w:val="center"/>
          </w:tcPr>
          <w:p w14:paraId="1D003128">
            <w:pPr>
              <w:jc w:val="center"/>
              <w:rPr>
                <w:rFonts w:hint="eastAsia"/>
              </w:rPr>
            </w:pPr>
            <w:r>
              <w:rPr>
                <w:rFonts w:hint="eastAsia" w:ascii="宋体" w:hAnsi="宋体"/>
              </w:rPr>
              <w:t>科研业务控制</w:t>
            </w:r>
          </w:p>
        </w:tc>
        <w:tc>
          <w:tcPr>
            <w:tcW w:w="1701" w:type="dxa"/>
            <w:vAlign w:val="center"/>
          </w:tcPr>
          <w:p w14:paraId="319AA65E">
            <w:pPr>
              <w:jc w:val="center"/>
              <w:rPr>
                <w:rFonts w:hint="eastAsia"/>
              </w:rPr>
            </w:pPr>
            <w:r>
              <w:rPr>
                <w:rFonts w:hint="eastAsia" w:ascii="宋体" w:hAnsi="宋体"/>
              </w:rPr>
              <w:t>项目结余经费管理</w:t>
            </w:r>
          </w:p>
        </w:tc>
        <w:tc>
          <w:tcPr>
            <w:tcW w:w="1701" w:type="dxa"/>
            <w:vAlign w:val="center"/>
          </w:tcPr>
          <w:p w14:paraId="3E1BA4D6">
            <w:pPr>
              <w:jc w:val="center"/>
              <w:rPr>
                <w:rFonts w:hint="eastAsia"/>
              </w:rPr>
            </w:pPr>
            <w:r>
              <w:rPr>
                <w:rFonts w:hint="eastAsia" w:ascii="宋体" w:hAnsi="宋体"/>
              </w:rPr>
              <w:t>科研项目经费结余管理办法</w:t>
            </w:r>
          </w:p>
        </w:tc>
        <w:tc>
          <w:tcPr>
            <w:tcW w:w="2982" w:type="dxa"/>
            <w:vAlign w:val="center"/>
          </w:tcPr>
          <w:p w14:paraId="4FE71E13">
            <w:pPr>
              <w:rPr>
                <w:rFonts w:hint="eastAsia"/>
              </w:rPr>
            </w:pPr>
            <w:r>
              <w:rPr>
                <w:rFonts w:hint="eastAsia" w:ascii="宋体" w:hAnsi="宋体"/>
              </w:rPr>
              <w:t>规范、统筹、盘活科研类项目的结余经费</w:t>
            </w:r>
          </w:p>
        </w:tc>
        <w:tc>
          <w:tcPr>
            <w:tcW w:w="4893" w:type="dxa"/>
            <w:vMerge w:val="continue"/>
          </w:tcPr>
          <w:p w14:paraId="7FC29B5D">
            <w:pPr>
              <w:autoSpaceDE w:val="0"/>
              <w:autoSpaceDN w:val="0"/>
              <w:adjustRightInd w:val="0"/>
              <w:rPr>
                <w:rFonts w:hint="eastAsia"/>
                <w:color w:val="000000"/>
                <w:sz w:val="18"/>
                <w:szCs w:val="18"/>
              </w:rPr>
            </w:pPr>
          </w:p>
        </w:tc>
      </w:tr>
    </w:tbl>
    <w:p w14:paraId="7010F73D">
      <w:pPr>
        <w:widowControl/>
        <w:jc w:val="left"/>
      </w:pPr>
    </w:p>
    <w:p w14:paraId="382CA89D">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2982"/>
        <w:gridCol w:w="4893"/>
      </w:tblGrid>
      <w:tr w14:paraId="5F0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5F33AAFA">
            <w:pPr>
              <w:jc w:val="center"/>
              <w:rPr>
                <w:rFonts w:hint="eastAsia" w:ascii="黑体" w:hAnsi="黑体" w:eastAsia="黑体" w:cs="等线"/>
                <w:b/>
                <w:bCs/>
                <w:color w:val="000000"/>
                <w:kern w:val="0"/>
                <w:sz w:val="28"/>
                <w:szCs w:val="28"/>
              </w:rPr>
            </w:pPr>
            <w:r>
              <w:br w:type="page"/>
            </w:r>
            <w:r>
              <w:rPr>
                <w:rFonts w:hint="eastAsia" w:ascii="黑体" w:hAnsi="黑体" w:eastAsia="黑体" w:cs="黑体"/>
                <w:b/>
                <w:bCs/>
                <w:color w:val="000000"/>
                <w:kern w:val="0"/>
                <w:sz w:val="28"/>
                <w:szCs w:val="28"/>
              </w:rPr>
              <w:t>收费业务控制风险防控制度清单汇总表</w:t>
            </w:r>
          </w:p>
        </w:tc>
      </w:tr>
      <w:tr w14:paraId="3DEB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3A8D68B7">
            <w:pPr>
              <w:jc w:val="center"/>
              <w:rPr>
                <w:rFonts w:hint="eastAsia"/>
              </w:rPr>
            </w:pPr>
            <w:r>
              <w:rPr>
                <w:rFonts w:hint="eastAsia"/>
                <w:b/>
                <w:bCs/>
              </w:rPr>
              <w:t>序号</w:t>
            </w:r>
          </w:p>
        </w:tc>
        <w:tc>
          <w:tcPr>
            <w:tcW w:w="1134" w:type="dxa"/>
            <w:tcBorders>
              <w:top w:val="single" w:color="auto" w:sz="4" w:space="0"/>
            </w:tcBorders>
            <w:vAlign w:val="center"/>
          </w:tcPr>
          <w:p w14:paraId="706CA0AA">
            <w:pPr>
              <w:jc w:val="center"/>
              <w:rPr>
                <w:rFonts w:hint="eastAsia"/>
              </w:rPr>
            </w:pPr>
            <w:r>
              <w:rPr>
                <w:rFonts w:hint="eastAsia"/>
                <w:b/>
                <w:bCs/>
              </w:rPr>
              <w:t>制度编码</w:t>
            </w:r>
          </w:p>
        </w:tc>
        <w:tc>
          <w:tcPr>
            <w:tcW w:w="1559" w:type="dxa"/>
            <w:tcBorders>
              <w:top w:val="single" w:color="auto" w:sz="4" w:space="0"/>
            </w:tcBorders>
            <w:vAlign w:val="center"/>
          </w:tcPr>
          <w:p w14:paraId="73B33151">
            <w:pPr>
              <w:jc w:val="center"/>
              <w:rPr>
                <w:rFonts w:hint="eastAsia"/>
              </w:rPr>
            </w:pPr>
            <w:r>
              <w:rPr>
                <w:rFonts w:hint="eastAsia"/>
                <w:b/>
                <w:bCs/>
              </w:rPr>
              <w:t>防控业务名称</w:t>
            </w:r>
          </w:p>
        </w:tc>
        <w:tc>
          <w:tcPr>
            <w:tcW w:w="1701" w:type="dxa"/>
            <w:tcBorders>
              <w:top w:val="single" w:color="auto" w:sz="4" w:space="0"/>
            </w:tcBorders>
            <w:vAlign w:val="center"/>
          </w:tcPr>
          <w:p w14:paraId="4B468832">
            <w:pPr>
              <w:jc w:val="center"/>
              <w:rPr>
                <w:rFonts w:hint="eastAsia"/>
              </w:rPr>
            </w:pPr>
            <w:r>
              <w:rPr>
                <w:rFonts w:hint="eastAsia"/>
                <w:b/>
                <w:bCs/>
              </w:rPr>
              <w:t>防控的业务环节</w:t>
            </w:r>
          </w:p>
        </w:tc>
        <w:tc>
          <w:tcPr>
            <w:tcW w:w="1701" w:type="dxa"/>
            <w:tcBorders>
              <w:top w:val="single" w:color="auto" w:sz="4" w:space="0"/>
            </w:tcBorders>
            <w:vAlign w:val="center"/>
          </w:tcPr>
          <w:p w14:paraId="6F53DC82">
            <w:pPr>
              <w:jc w:val="center"/>
              <w:rPr>
                <w:rFonts w:hint="eastAsia"/>
              </w:rPr>
            </w:pPr>
            <w:r>
              <w:rPr>
                <w:rFonts w:hint="eastAsia"/>
                <w:b/>
                <w:bCs/>
              </w:rPr>
              <w:t>建议制度</w:t>
            </w:r>
          </w:p>
        </w:tc>
        <w:tc>
          <w:tcPr>
            <w:tcW w:w="2982" w:type="dxa"/>
            <w:tcBorders>
              <w:top w:val="single" w:color="auto" w:sz="4" w:space="0"/>
            </w:tcBorders>
            <w:vAlign w:val="center"/>
          </w:tcPr>
          <w:p w14:paraId="12BD690D">
            <w:pPr>
              <w:jc w:val="center"/>
              <w:rPr>
                <w:rFonts w:hint="eastAsia"/>
              </w:rPr>
            </w:pPr>
            <w:r>
              <w:rPr>
                <w:rFonts w:hint="eastAsia"/>
                <w:b/>
                <w:bCs/>
              </w:rPr>
              <w:t>制度主要内容</w:t>
            </w:r>
          </w:p>
        </w:tc>
        <w:tc>
          <w:tcPr>
            <w:tcW w:w="4893" w:type="dxa"/>
            <w:tcBorders>
              <w:top w:val="single" w:color="auto" w:sz="4" w:space="0"/>
            </w:tcBorders>
          </w:tcPr>
          <w:p w14:paraId="21F96DAE">
            <w:pPr>
              <w:jc w:val="center"/>
              <w:rPr>
                <w:rFonts w:hint="eastAsia"/>
              </w:rPr>
            </w:pPr>
            <w:r>
              <w:rPr>
                <w:rFonts w:hint="eastAsia"/>
                <w:b/>
                <w:bCs/>
              </w:rPr>
              <w:t>制度依据</w:t>
            </w:r>
          </w:p>
        </w:tc>
      </w:tr>
      <w:tr w14:paraId="5632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CFBEC6">
            <w:pPr>
              <w:jc w:val="center"/>
              <w:rPr>
                <w:rFonts w:hint="eastAsia"/>
              </w:rPr>
            </w:pPr>
            <w:r>
              <w:rPr>
                <w:rFonts w:hint="eastAsia" w:ascii="宋体" w:hAnsi="宋体"/>
              </w:rPr>
              <w:t>1</w:t>
            </w:r>
          </w:p>
        </w:tc>
        <w:tc>
          <w:tcPr>
            <w:tcW w:w="1134" w:type="dxa"/>
            <w:vAlign w:val="center"/>
          </w:tcPr>
          <w:p w14:paraId="4CF90EAF">
            <w:pPr>
              <w:jc w:val="center"/>
              <w:rPr>
                <w:rFonts w:hint="eastAsia"/>
              </w:rPr>
            </w:pPr>
            <w:r>
              <w:rPr>
                <w:rFonts w:hint="eastAsia" w:ascii="宋体" w:hAnsi="宋体"/>
              </w:rPr>
              <w:t>1</w:t>
            </w:r>
            <w:r>
              <w:rPr>
                <w:rFonts w:ascii="宋体" w:hAnsi="宋体"/>
              </w:rPr>
              <w:t>-10</w:t>
            </w:r>
          </w:p>
        </w:tc>
        <w:tc>
          <w:tcPr>
            <w:tcW w:w="1559" w:type="dxa"/>
            <w:vAlign w:val="center"/>
          </w:tcPr>
          <w:p w14:paraId="2F3254B4">
            <w:pPr>
              <w:jc w:val="center"/>
              <w:rPr>
                <w:rFonts w:hint="eastAsia"/>
              </w:rPr>
            </w:pPr>
            <w:r>
              <w:rPr>
                <w:rFonts w:hint="eastAsia" w:ascii="宋体" w:hAnsi="宋体"/>
              </w:rPr>
              <w:t>收费业务控制</w:t>
            </w:r>
          </w:p>
        </w:tc>
        <w:tc>
          <w:tcPr>
            <w:tcW w:w="1701" w:type="dxa"/>
            <w:vAlign w:val="center"/>
          </w:tcPr>
          <w:p w14:paraId="34556C7C">
            <w:pPr>
              <w:jc w:val="center"/>
              <w:rPr>
                <w:rFonts w:hint="eastAsia"/>
              </w:rPr>
            </w:pPr>
            <w:r>
              <w:rPr>
                <w:rFonts w:hint="eastAsia" w:ascii="宋体" w:hAnsi="宋体"/>
              </w:rPr>
              <w:t>岗位设置和职责</w:t>
            </w:r>
          </w:p>
        </w:tc>
        <w:tc>
          <w:tcPr>
            <w:tcW w:w="1701" w:type="dxa"/>
            <w:vAlign w:val="center"/>
          </w:tcPr>
          <w:p w14:paraId="298C4660">
            <w:pPr>
              <w:jc w:val="center"/>
              <w:rPr>
                <w:rFonts w:hint="eastAsia"/>
              </w:rPr>
            </w:pPr>
            <w:r>
              <w:rPr>
                <w:rFonts w:hint="eastAsia" w:ascii="宋体" w:hAnsi="宋体"/>
              </w:rPr>
              <w:t>会计基础工作规范</w:t>
            </w:r>
          </w:p>
        </w:tc>
        <w:tc>
          <w:tcPr>
            <w:tcW w:w="2982" w:type="dxa"/>
            <w:vAlign w:val="center"/>
          </w:tcPr>
          <w:p w14:paraId="57BEB6B6">
            <w:pPr>
              <w:rPr>
                <w:rFonts w:hint="eastAsia"/>
              </w:rPr>
            </w:pPr>
            <w:r>
              <w:rPr>
                <w:rFonts w:hint="eastAsia" w:ascii="宋体" w:hAnsi="宋体"/>
              </w:rPr>
              <w:t>规范会计机构设置、会计人员岗位职责、会计核算要求等业务内容</w:t>
            </w:r>
          </w:p>
        </w:tc>
        <w:tc>
          <w:tcPr>
            <w:tcW w:w="4893" w:type="dxa"/>
          </w:tcPr>
          <w:p w14:paraId="0B7D99B9">
            <w:pPr>
              <w:jc w:val="left"/>
              <w:rPr>
                <w:rFonts w:hint="eastAsia"/>
                <w:color w:val="000000"/>
                <w:sz w:val="18"/>
                <w:szCs w:val="18"/>
              </w:rPr>
            </w:pPr>
            <w:r>
              <w:rPr>
                <w:rFonts w:hint="eastAsia"/>
                <w:color w:val="000000"/>
                <w:sz w:val="18"/>
                <w:szCs w:val="18"/>
              </w:rPr>
              <w:t>《中共中央纪委、教育部、监察部关于加强高等学校反腐倡廉建设的意见》</w:t>
            </w:r>
          </w:p>
          <w:p w14:paraId="0B360A77">
            <w:pPr>
              <w:jc w:val="left"/>
              <w:rPr>
                <w:color w:val="000000"/>
                <w:sz w:val="18"/>
                <w:szCs w:val="18"/>
              </w:rPr>
            </w:pPr>
            <w:r>
              <w:rPr>
                <w:rFonts w:hint="eastAsia"/>
                <w:color w:val="000000"/>
                <w:sz w:val="18"/>
                <w:szCs w:val="18"/>
              </w:rPr>
              <w:t>《管理会计应用指引第803号——行政事业单位》</w:t>
            </w:r>
          </w:p>
          <w:p w14:paraId="6C168043">
            <w:pPr>
              <w:jc w:val="left"/>
              <w:rPr>
                <w:color w:val="000000"/>
                <w:sz w:val="18"/>
                <w:szCs w:val="18"/>
              </w:rPr>
            </w:pPr>
            <w:r>
              <w:rPr>
                <w:rFonts w:hint="eastAsia"/>
                <w:color w:val="000000"/>
                <w:sz w:val="18"/>
                <w:szCs w:val="18"/>
              </w:rPr>
              <w:t>《行政事业单位内部控制规范（试行）》</w:t>
            </w:r>
          </w:p>
          <w:p w14:paraId="5FBE9632">
            <w:pPr>
              <w:jc w:val="left"/>
              <w:rPr>
                <w:color w:val="000000"/>
                <w:sz w:val="18"/>
                <w:szCs w:val="18"/>
              </w:rPr>
            </w:pPr>
            <w:r>
              <w:rPr>
                <w:rFonts w:hint="eastAsia"/>
                <w:color w:val="000000"/>
                <w:sz w:val="18"/>
                <w:szCs w:val="18"/>
              </w:rPr>
              <w:t>《教育部直属高校经济活动内部控制指南（试行）》</w:t>
            </w:r>
          </w:p>
          <w:p w14:paraId="09BD6EB8">
            <w:pPr>
              <w:jc w:val="left"/>
              <w:rPr>
                <w:color w:val="000000"/>
                <w:sz w:val="18"/>
                <w:szCs w:val="18"/>
              </w:rPr>
            </w:pPr>
            <w:r>
              <w:rPr>
                <w:rFonts w:hint="eastAsia"/>
                <w:color w:val="000000"/>
                <w:sz w:val="18"/>
                <w:szCs w:val="18"/>
              </w:rPr>
              <w:t>《中华人民共和国会计法》</w:t>
            </w:r>
          </w:p>
          <w:p w14:paraId="2EB70A84">
            <w:pPr>
              <w:jc w:val="left"/>
              <w:rPr>
                <w:color w:val="000000"/>
                <w:sz w:val="18"/>
                <w:szCs w:val="18"/>
              </w:rPr>
            </w:pPr>
            <w:r>
              <w:rPr>
                <w:rFonts w:hint="eastAsia"/>
                <w:color w:val="000000"/>
                <w:sz w:val="18"/>
                <w:szCs w:val="18"/>
              </w:rPr>
              <w:t>《事业单位会计制度》</w:t>
            </w:r>
          </w:p>
          <w:p w14:paraId="31723522">
            <w:pPr>
              <w:jc w:val="left"/>
              <w:rPr>
                <w:rFonts w:hint="eastAsia"/>
                <w:color w:val="000000"/>
                <w:sz w:val="18"/>
                <w:szCs w:val="18"/>
              </w:rPr>
            </w:pPr>
            <w:r>
              <w:rPr>
                <w:rFonts w:hint="eastAsia"/>
                <w:color w:val="000000"/>
                <w:sz w:val="18"/>
                <w:szCs w:val="18"/>
              </w:rPr>
              <w:t>《会计基础工作规范》</w:t>
            </w:r>
          </w:p>
          <w:p w14:paraId="7D438A8F">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2393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BE259F0">
            <w:pPr>
              <w:jc w:val="center"/>
              <w:rPr>
                <w:rFonts w:hint="eastAsia"/>
              </w:rPr>
            </w:pPr>
            <w:r>
              <w:rPr>
                <w:rFonts w:ascii="宋体" w:hAnsi="宋体"/>
              </w:rPr>
              <w:t>2</w:t>
            </w:r>
          </w:p>
        </w:tc>
        <w:tc>
          <w:tcPr>
            <w:tcW w:w="1134" w:type="dxa"/>
            <w:vAlign w:val="center"/>
          </w:tcPr>
          <w:p w14:paraId="1FA34673">
            <w:pPr>
              <w:jc w:val="center"/>
              <w:rPr>
                <w:rFonts w:hint="eastAsia"/>
              </w:rPr>
            </w:pPr>
            <w:r>
              <w:rPr>
                <w:rFonts w:ascii="宋体" w:hAnsi="宋体"/>
              </w:rPr>
              <w:t>1</w:t>
            </w:r>
            <w:r>
              <w:rPr>
                <w:rFonts w:hint="eastAsia" w:ascii="宋体" w:hAnsi="宋体"/>
              </w:rPr>
              <w:t>0</w:t>
            </w:r>
            <w:r>
              <w:rPr>
                <w:rFonts w:ascii="宋体" w:hAnsi="宋体"/>
              </w:rPr>
              <w:t>-1</w:t>
            </w:r>
          </w:p>
        </w:tc>
        <w:tc>
          <w:tcPr>
            <w:tcW w:w="1559" w:type="dxa"/>
            <w:vAlign w:val="center"/>
          </w:tcPr>
          <w:p w14:paraId="0A570C62">
            <w:pPr>
              <w:jc w:val="center"/>
              <w:rPr>
                <w:rFonts w:hint="eastAsia"/>
              </w:rPr>
            </w:pPr>
            <w:r>
              <w:rPr>
                <w:rFonts w:hint="eastAsia" w:ascii="宋体" w:hAnsi="宋体"/>
              </w:rPr>
              <w:t>收费业务控制</w:t>
            </w:r>
          </w:p>
        </w:tc>
        <w:tc>
          <w:tcPr>
            <w:tcW w:w="1701" w:type="dxa"/>
            <w:vAlign w:val="center"/>
          </w:tcPr>
          <w:p w14:paraId="3D71497C">
            <w:pPr>
              <w:jc w:val="center"/>
              <w:rPr>
                <w:rFonts w:hint="eastAsia"/>
              </w:rPr>
            </w:pPr>
            <w:r>
              <w:rPr>
                <w:rFonts w:hint="eastAsia" w:ascii="宋体" w:hAnsi="宋体"/>
              </w:rPr>
              <w:t>收费审批和收费执行</w:t>
            </w:r>
          </w:p>
        </w:tc>
        <w:tc>
          <w:tcPr>
            <w:tcW w:w="1701" w:type="dxa"/>
            <w:vAlign w:val="center"/>
          </w:tcPr>
          <w:p w14:paraId="26559594">
            <w:pPr>
              <w:jc w:val="center"/>
              <w:rPr>
                <w:rFonts w:hint="eastAsia"/>
              </w:rPr>
            </w:pPr>
            <w:r>
              <w:rPr>
                <w:rFonts w:hint="eastAsia" w:ascii="宋体" w:hAnsi="宋体"/>
              </w:rPr>
              <w:t>收费管理办法</w:t>
            </w:r>
          </w:p>
        </w:tc>
        <w:tc>
          <w:tcPr>
            <w:tcW w:w="2982" w:type="dxa"/>
            <w:vAlign w:val="center"/>
          </w:tcPr>
          <w:p w14:paraId="70C79E0C">
            <w:pPr>
              <w:autoSpaceDE w:val="0"/>
              <w:autoSpaceDN w:val="0"/>
              <w:adjustRightInd w:val="0"/>
              <w:jc w:val="left"/>
              <w:rPr>
                <w:rFonts w:ascii="宋体" w:hAnsi="宋体"/>
              </w:rPr>
            </w:pPr>
            <w:r>
              <w:rPr>
                <w:rFonts w:hint="eastAsia" w:ascii="宋体" w:hAnsi="宋体"/>
              </w:rPr>
              <w:t>规范单位各类收费项目的立项审批、执收、确认</w:t>
            </w:r>
          </w:p>
          <w:p w14:paraId="1B556F00">
            <w:pPr>
              <w:rPr>
                <w:rFonts w:hint="eastAsia"/>
              </w:rPr>
            </w:pPr>
            <w:r>
              <w:rPr>
                <w:rFonts w:hint="eastAsia" w:ascii="宋体" w:hAnsi="宋体"/>
              </w:rPr>
              <w:t>、分配、使用等业务内容</w:t>
            </w:r>
          </w:p>
        </w:tc>
        <w:tc>
          <w:tcPr>
            <w:tcW w:w="4893" w:type="dxa"/>
          </w:tcPr>
          <w:p w14:paraId="1E344F5B">
            <w:pPr>
              <w:jc w:val="left"/>
              <w:rPr>
                <w:color w:val="000000"/>
                <w:sz w:val="18"/>
                <w:szCs w:val="18"/>
              </w:rPr>
            </w:pPr>
            <w:r>
              <w:rPr>
                <w:rFonts w:hint="eastAsia"/>
                <w:color w:val="000000"/>
                <w:sz w:val="18"/>
                <w:szCs w:val="18"/>
              </w:rPr>
              <w:t>《管理会计应用指引第803号——行政事业单位》</w:t>
            </w:r>
          </w:p>
          <w:p w14:paraId="21B5C98B">
            <w:pPr>
              <w:jc w:val="left"/>
              <w:rPr>
                <w:color w:val="000000"/>
                <w:sz w:val="18"/>
                <w:szCs w:val="18"/>
              </w:rPr>
            </w:pPr>
            <w:r>
              <w:rPr>
                <w:rFonts w:hint="eastAsia"/>
                <w:color w:val="000000"/>
                <w:sz w:val="18"/>
                <w:szCs w:val="18"/>
              </w:rPr>
              <w:t>《行政事业单位内部控制规范（试行）》</w:t>
            </w:r>
          </w:p>
          <w:p w14:paraId="12732A69">
            <w:pPr>
              <w:jc w:val="left"/>
              <w:rPr>
                <w:color w:val="000000"/>
                <w:sz w:val="18"/>
                <w:szCs w:val="18"/>
              </w:rPr>
            </w:pPr>
            <w:r>
              <w:rPr>
                <w:rFonts w:hint="eastAsia"/>
                <w:color w:val="000000"/>
                <w:sz w:val="18"/>
                <w:szCs w:val="18"/>
              </w:rPr>
              <w:t>《教育部直属高校经济活动内部控制指南（试行）》</w:t>
            </w:r>
          </w:p>
          <w:p w14:paraId="250B1A33">
            <w:pPr>
              <w:jc w:val="left"/>
              <w:rPr>
                <w:color w:val="000000"/>
                <w:sz w:val="18"/>
                <w:szCs w:val="18"/>
              </w:rPr>
            </w:pPr>
            <w:r>
              <w:rPr>
                <w:rFonts w:hint="eastAsia"/>
                <w:color w:val="000000"/>
                <w:sz w:val="18"/>
                <w:szCs w:val="18"/>
              </w:rPr>
              <w:t>《中华人民共和国会计法》</w:t>
            </w:r>
          </w:p>
          <w:p w14:paraId="754F4B19">
            <w:pPr>
              <w:jc w:val="left"/>
              <w:rPr>
                <w:color w:val="000000"/>
                <w:sz w:val="18"/>
                <w:szCs w:val="18"/>
              </w:rPr>
            </w:pPr>
            <w:r>
              <w:rPr>
                <w:rFonts w:hint="eastAsia"/>
                <w:color w:val="000000"/>
                <w:sz w:val="18"/>
                <w:szCs w:val="18"/>
              </w:rPr>
              <w:t>《事业单位会计制度》</w:t>
            </w:r>
          </w:p>
          <w:p w14:paraId="30EA12FB">
            <w:pPr>
              <w:jc w:val="left"/>
              <w:rPr>
                <w:color w:val="000000"/>
                <w:sz w:val="18"/>
                <w:szCs w:val="18"/>
              </w:rPr>
            </w:pPr>
            <w:r>
              <w:rPr>
                <w:rFonts w:hint="eastAsia"/>
                <w:color w:val="000000"/>
                <w:sz w:val="18"/>
                <w:szCs w:val="18"/>
              </w:rPr>
              <w:t>《高等学校收费管理暂行办法》</w:t>
            </w:r>
          </w:p>
          <w:p w14:paraId="77FCDCE4">
            <w:pPr>
              <w:jc w:val="left"/>
              <w:rPr>
                <w:rFonts w:hint="eastAsia"/>
                <w:color w:val="000000"/>
                <w:sz w:val="18"/>
                <w:szCs w:val="18"/>
              </w:rPr>
            </w:pPr>
            <w:r>
              <w:rPr>
                <w:rFonts w:hint="eastAsia"/>
                <w:color w:val="000000"/>
                <w:sz w:val="18"/>
                <w:szCs w:val="18"/>
              </w:rPr>
              <w:t>教育部、国家发展改革委、财政部《关于进一步规范高校教育收费管理若干问题的通知》</w:t>
            </w:r>
          </w:p>
          <w:p w14:paraId="56EB24C6">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320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3E1A79">
            <w:pPr>
              <w:jc w:val="center"/>
              <w:rPr>
                <w:rFonts w:hint="eastAsia"/>
              </w:rPr>
            </w:pPr>
            <w:r>
              <w:rPr>
                <w:rFonts w:ascii="宋体" w:hAnsi="宋体"/>
              </w:rPr>
              <w:t>3</w:t>
            </w:r>
          </w:p>
        </w:tc>
        <w:tc>
          <w:tcPr>
            <w:tcW w:w="1134" w:type="dxa"/>
            <w:vAlign w:val="center"/>
          </w:tcPr>
          <w:p w14:paraId="3D169776">
            <w:pPr>
              <w:jc w:val="center"/>
              <w:rPr>
                <w:rFonts w:hint="eastAsia"/>
              </w:rPr>
            </w:pPr>
            <w:r>
              <w:rPr>
                <w:rFonts w:ascii="宋体" w:hAnsi="宋体"/>
              </w:rPr>
              <w:t>3-2</w:t>
            </w:r>
          </w:p>
        </w:tc>
        <w:tc>
          <w:tcPr>
            <w:tcW w:w="1559" w:type="dxa"/>
            <w:vAlign w:val="center"/>
          </w:tcPr>
          <w:p w14:paraId="51297C5E">
            <w:pPr>
              <w:jc w:val="center"/>
              <w:rPr>
                <w:rFonts w:hint="eastAsia"/>
              </w:rPr>
            </w:pPr>
            <w:r>
              <w:rPr>
                <w:rFonts w:hint="eastAsia" w:ascii="宋体" w:hAnsi="宋体"/>
              </w:rPr>
              <w:t>收费业务控制</w:t>
            </w:r>
          </w:p>
        </w:tc>
        <w:tc>
          <w:tcPr>
            <w:tcW w:w="1701" w:type="dxa"/>
            <w:vAlign w:val="center"/>
          </w:tcPr>
          <w:p w14:paraId="273F2FB8">
            <w:pPr>
              <w:jc w:val="center"/>
              <w:rPr>
                <w:rFonts w:hint="eastAsia"/>
              </w:rPr>
            </w:pPr>
            <w:r>
              <w:rPr>
                <w:rFonts w:hint="eastAsia" w:ascii="宋体" w:hAnsi="宋体"/>
              </w:rPr>
              <w:t>票据管理</w:t>
            </w:r>
          </w:p>
        </w:tc>
        <w:tc>
          <w:tcPr>
            <w:tcW w:w="1701" w:type="dxa"/>
            <w:vAlign w:val="center"/>
          </w:tcPr>
          <w:p w14:paraId="3E0FD818">
            <w:pPr>
              <w:jc w:val="center"/>
              <w:rPr>
                <w:rFonts w:hint="eastAsia"/>
              </w:rPr>
            </w:pPr>
            <w:r>
              <w:rPr>
                <w:rFonts w:hint="eastAsia" w:ascii="宋体" w:hAnsi="宋体"/>
              </w:rPr>
              <w:t>票据管理办法</w:t>
            </w:r>
          </w:p>
        </w:tc>
        <w:tc>
          <w:tcPr>
            <w:tcW w:w="2982" w:type="dxa"/>
            <w:vAlign w:val="center"/>
          </w:tcPr>
          <w:p w14:paraId="6C1DC96A">
            <w:pPr>
              <w:autoSpaceDE w:val="0"/>
              <w:autoSpaceDN w:val="0"/>
              <w:adjustRightInd w:val="0"/>
              <w:jc w:val="left"/>
              <w:rPr>
                <w:rFonts w:ascii="宋体" w:hAnsi="宋体"/>
              </w:rPr>
            </w:pPr>
            <w:r>
              <w:rPr>
                <w:rFonts w:hint="eastAsia" w:ascii="宋体" w:hAnsi="宋体"/>
              </w:rPr>
              <w:t>规范单位各类票据管理，明确票据种类、</w:t>
            </w:r>
          </w:p>
          <w:p w14:paraId="39680336">
            <w:pPr>
              <w:rPr>
                <w:rFonts w:hint="eastAsia"/>
              </w:rPr>
            </w:pPr>
            <w:r>
              <w:rPr>
                <w:rFonts w:hint="eastAsia" w:ascii="宋体" w:hAnsi="宋体"/>
              </w:rPr>
              <w:t>使用范围等业务内容</w:t>
            </w:r>
          </w:p>
        </w:tc>
        <w:tc>
          <w:tcPr>
            <w:tcW w:w="4893" w:type="dxa"/>
          </w:tcPr>
          <w:p w14:paraId="06853A52">
            <w:pPr>
              <w:jc w:val="left"/>
              <w:rPr>
                <w:color w:val="000000"/>
                <w:sz w:val="18"/>
                <w:szCs w:val="18"/>
              </w:rPr>
            </w:pPr>
            <w:r>
              <w:rPr>
                <w:rFonts w:hint="eastAsia"/>
                <w:color w:val="000000"/>
                <w:sz w:val="18"/>
                <w:szCs w:val="18"/>
              </w:rPr>
              <w:t>《中华人民共和国发票管理办法》</w:t>
            </w:r>
          </w:p>
          <w:p w14:paraId="5AE1ACBF">
            <w:pPr>
              <w:jc w:val="left"/>
              <w:rPr>
                <w:color w:val="000000"/>
                <w:sz w:val="18"/>
                <w:szCs w:val="18"/>
              </w:rPr>
            </w:pPr>
            <w:r>
              <w:rPr>
                <w:rFonts w:hint="eastAsia"/>
                <w:color w:val="000000"/>
                <w:sz w:val="18"/>
                <w:szCs w:val="18"/>
              </w:rPr>
              <w:t>《行政事业单位内部控制规范（试行）》</w:t>
            </w:r>
          </w:p>
          <w:p w14:paraId="6819011B">
            <w:pPr>
              <w:jc w:val="left"/>
              <w:rPr>
                <w:color w:val="000000"/>
                <w:sz w:val="18"/>
                <w:szCs w:val="18"/>
              </w:rPr>
            </w:pPr>
            <w:r>
              <w:rPr>
                <w:rFonts w:hint="eastAsia"/>
                <w:color w:val="000000"/>
                <w:sz w:val="18"/>
                <w:szCs w:val="18"/>
              </w:rPr>
              <w:t>《教育部直属高校经济活动内部控制指南（试行）》</w:t>
            </w:r>
          </w:p>
          <w:p w14:paraId="0F2950D7">
            <w:pPr>
              <w:jc w:val="left"/>
              <w:rPr>
                <w:color w:val="000000"/>
                <w:sz w:val="18"/>
                <w:szCs w:val="18"/>
              </w:rPr>
            </w:pPr>
            <w:r>
              <w:rPr>
                <w:rFonts w:hint="eastAsia"/>
                <w:color w:val="000000"/>
                <w:sz w:val="18"/>
                <w:szCs w:val="18"/>
              </w:rPr>
              <w:t>《中共中央纪委、教育部、监察部关于加强高等学校反腐倡廉建设的意见》</w:t>
            </w:r>
          </w:p>
          <w:p w14:paraId="2421D7C3">
            <w:pPr>
              <w:jc w:val="left"/>
              <w:rPr>
                <w:color w:val="000000"/>
                <w:sz w:val="18"/>
                <w:szCs w:val="18"/>
              </w:rPr>
            </w:pPr>
            <w:r>
              <w:rPr>
                <w:rFonts w:hint="eastAsia"/>
                <w:color w:val="000000"/>
                <w:sz w:val="18"/>
                <w:szCs w:val="18"/>
              </w:rPr>
              <w:t>《中华人民共和国会计法》</w:t>
            </w:r>
          </w:p>
          <w:p w14:paraId="5A3A1C68">
            <w:pPr>
              <w:jc w:val="left"/>
              <w:rPr>
                <w:color w:val="000000"/>
                <w:sz w:val="18"/>
                <w:szCs w:val="18"/>
              </w:rPr>
            </w:pPr>
            <w:r>
              <w:rPr>
                <w:rFonts w:hint="eastAsia"/>
                <w:color w:val="000000"/>
                <w:sz w:val="18"/>
                <w:szCs w:val="18"/>
              </w:rPr>
              <w:t>《事业单位会计制度》</w:t>
            </w:r>
          </w:p>
          <w:p w14:paraId="712DA5E9">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0BA2117">
            <w:pPr>
              <w:autoSpaceDE w:val="0"/>
              <w:autoSpaceDN w:val="0"/>
              <w:adjustRightInd w:val="0"/>
              <w:rPr>
                <w:color w:val="000000"/>
                <w:sz w:val="18"/>
                <w:szCs w:val="18"/>
              </w:rPr>
            </w:pPr>
            <w:r>
              <w:rPr>
                <w:rFonts w:hint="eastAsia"/>
                <w:color w:val="000000"/>
                <w:sz w:val="18"/>
                <w:szCs w:val="18"/>
              </w:rPr>
              <w:t>《财政票据管理办法》</w:t>
            </w:r>
          </w:p>
          <w:p w14:paraId="65925FB2">
            <w:pPr>
              <w:autoSpaceDE w:val="0"/>
              <w:autoSpaceDN w:val="0"/>
              <w:adjustRightInd w:val="0"/>
              <w:rPr>
                <w:rFonts w:hint="eastAsia"/>
              </w:rPr>
            </w:pPr>
          </w:p>
        </w:tc>
      </w:tr>
      <w:tr w14:paraId="75E04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4D4521">
            <w:pPr>
              <w:jc w:val="center"/>
              <w:rPr>
                <w:rFonts w:hint="eastAsia"/>
              </w:rPr>
            </w:pPr>
            <w:r>
              <w:rPr>
                <w:rFonts w:ascii="宋体" w:hAnsi="宋体"/>
              </w:rPr>
              <w:t>4</w:t>
            </w:r>
          </w:p>
        </w:tc>
        <w:tc>
          <w:tcPr>
            <w:tcW w:w="1134" w:type="dxa"/>
            <w:vAlign w:val="center"/>
          </w:tcPr>
          <w:p w14:paraId="3D8F7645">
            <w:pPr>
              <w:jc w:val="center"/>
              <w:rPr>
                <w:rFonts w:hint="eastAsia"/>
              </w:rPr>
            </w:pPr>
            <w:r>
              <w:rPr>
                <w:rFonts w:ascii="宋体" w:hAnsi="宋体"/>
              </w:rPr>
              <w:t>1</w:t>
            </w:r>
            <w:r>
              <w:rPr>
                <w:rFonts w:hint="eastAsia" w:ascii="宋体" w:hAnsi="宋体"/>
              </w:rPr>
              <w:t>0</w:t>
            </w:r>
            <w:r>
              <w:rPr>
                <w:rFonts w:ascii="宋体" w:hAnsi="宋体"/>
              </w:rPr>
              <w:t>-2</w:t>
            </w:r>
          </w:p>
        </w:tc>
        <w:tc>
          <w:tcPr>
            <w:tcW w:w="1559" w:type="dxa"/>
            <w:vAlign w:val="center"/>
          </w:tcPr>
          <w:p w14:paraId="3ADB9398">
            <w:pPr>
              <w:jc w:val="center"/>
              <w:rPr>
                <w:rFonts w:hint="eastAsia"/>
              </w:rPr>
            </w:pPr>
            <w:r>
              <w:rPr>
                <w:rFonts w:hint="eastAsia" w:ascii="宋体" w:hAnsi="宋体"/>
              </w:rPr>
              <w:t>收费业务控制</w:t>
            </w:r>
          </w:p>
        </w:tc>
        <w:tc>
          <w:tcPr>
            <w:tcW w:w="1701" w:type="dxa"/>
            <w:vAlign w:val="center"/>
          </w:tcPr>
          <w:p w14:paraId="38552EED">
            <w:pPr>
              <w:jc w:val="center"/>
              <w:rPr>
                <w:rFonts w:hint="eastAsia"/>
              </w:rPr>
            </w:pPr>
            <w:r>
              <w:rPr>
                <w:rFonts w:hint="eastAsia" w:ascii="宋体" w:hAnsi="宋体"/>
              </w:rPr>
              <w:t>收费信息公示业务</w:t>
            </w:r>
          </w:p>
        </w:tc>
        <w:tc>
          <w:tcPr>
            <w:tcW w:w="1701" w:type="dxa"/>
            <w:vAlign w:val="center"/>
          </w:tcPr>
          <w:p w14:paraId="2148DD39">
            <w:pPr>
              <w:jc w:val="center"/>
              <w:rPr>
                <w:rFonts w:hint="eastAsia"/>
              </w:rPr>
            </w:pPr>
            <w:r>
              <w:rPr>
                <w:rFonts w:hint="eastAsia" w:ascii="宋体" w:hAnsi="宋体"/>
              </w:rPr>
              <w:t>收费公示制度实施办法</w:t>
            </w:r>
          </w:p>
        </w:tc>
        <w:tc>
          <w:tcPr>
            <w:tcW w:w="2982" w:type="dxa"/>
            <w:vAlign w:val="center"/>
          </w:tcPr>
          <w:p w14:paraId="5C95C8C6">
            <w:pPr>
              <w:rPr>
                <w:rFonts w:hint="eastAsia"/>
              </w:rPr>
            </w:pPr>
            <w:r>
              <w:rPr>
                <w:rFonts w:hint="eastAsia" w:ascii="宋体" w:hAnsi="宋体"/>
              </w:rPr>
              <w:t>规范单位收费信息公示的方式、公示的载体和公示的主要内容等业务内容，为财务收费信息及时、有效的公示提供制度依据</w:t>
            </w:r>
          </w:p>
        </w:tc>
        <w:tc>
          <w:tcPr>
            <w:tcW w:w="4893" w:type="dxa"/>
          </w:tcPr>
          <w:p w14:paraId="192DD4EF">
            <w:pPr>
              <w:jc w:val="left"/>
              <w:rPr>
                <w:color w:val="000000"/>
                <w:sz w:val="18"/>
                <w:szCs w:val="18"/>
              </w:rPr>
            </w:pPr>
            <w:r>
              <w:rPr>
                <w:rFonts w:hint="eastAsia"/>
                <w:color w:val="000000"/>
                <w:sz w:val="18"/>
                <w:szCs w:val="18"/>
              </w:rPr>
              <w:t>《中华人民共和国会计法》</w:t>
            </w:r>
          </w:p>
          <w:p w14:paraId="72A1A57D">
            <w:pPr>
              <w:jc w:val="left"/>
              <w:rPr>
                <w:color w:val="000000"/>
                <w:sz w:val="18"/>
                <w:szCs w:val="18"/>
              </w:rPr>
            </w:pPr>
            <w:r>
              <w:rPr>
                <w:rFonts w:hint="eastAsia"/>
                <w:color w:val="000000"/>
                <w:sz w:val="18"/>
                <w:szCs w:val="18"/>
              </w:rPr>
              <w:t>《中共中央纪委、教育部、监察部关于加强高等学校反腐倡廉建设的意见》</w:t>
            </w:r>
          </w:p>
          <w:p w14:paraId="52B71DCC">
            <w:pPr>
              <w:jc w:val="left"/>
              <w:rPr>
                <w:color w:val="000000"/>
                <w:sz w:val="18"/>
                <w:szCs w:val="18"/>
              </w:rPr>
            </w:pPr>
            <w:r>
              <w:rPr>
                <w:rFonts w:hint="eastAsia"/>
                <w:color w:val="000000"/>
                <w:sz w:val="18"/>
                <w:szCs w:val="18"/>
              </w:rPr>
              <w:t>《中共中央纪委、教育部、监察部关于加强高等学校反腐倡廉建设的意见》</w:t>
            </w:r>
          </w:p>
          <w:p w14:paraId="49B1F4AE">
            <w:pPr>
              <w:jc w:val="left"/>
              <w:rPr>
                <w:rFonts w:hint="eastAsia"/>
                <w:color w:val="000000"/>
                <w:sz w:val="18"/>
                <w:szCs w:val="18"/>
              </w:rPr>
            </w:pPr>
            <w:r>
              <w:rPr>
                <w:rFonts w:hint="eastAsia"/>
                <w:color w:val="000000"/>
                <w:sz w:val="18"/>
                <w:szCs w:val="18"/>
              </w:rPr>
              <w:t>《事业单位会计制度》</w:t>
            </w:r>
          </w:p>
          <w:p w14:paraId="6AE46F02">
            <w:pPr>
              <w:jc w:val="left"/>
              <w:rPr>
                <w:color w:val="000000"/>
                <w:sz w:val="18"/>
                <w:szCs w:val="18"/>
              </w:rPr>
            </w:pPr>
            <w:r>
              <w:rPr>
                <w:rFonts w:hint="eastAsia"/>
                <w:color w:val="000000"/>
                <w:sz w:val="18"/>
                <w:szCs w:val="18"/>
              </w:rPr>
              <w:t>《管理会计应用指引第803号——行政事业单位》</w:t>
            </w:r>
          </w:p>
          <w:p w14:paraId="5CFF0AB7">
            <w:pPr>
              <w:jc w:val="left"/>
              <w:rPr>
                <w:color w:val="000000"/>
                <w:sz w:val="18"/>
                <w:szCs w:val="18"/>
              </w:rPr>
            </w:pPr>
            <w:r>
              <w:rPr>
                <w:rFonts w:hint="eastAsia"/>
                <w:color w:val="000000"/>
                <w:sz w:val="18"/>
                <w:szCs w:val="18"/>
              </w:rPr>
              <w:t>《行政事业单位内部控制规范（试行）》</w:t>
            </w:r>
          </w:p>
          <w:p w14:paraId="133B232C">
            <w:pPr>
              <w:jc w:val="left"/>
              <w:rPr>
                <w:color w:val="000000"/>
                <w:sz w:val="18"/>
                <w:szCs w:val="18"/>
              </w:rPr>
            </w:pPr>
            <w:r>
              <w:rPr>
                <w:rFonts w:hint="eastAsia"/>
                <w:color w:val="000000"/>
                <w:sz w:val="18"/>
                <w:szCs w:val="18"/>
              </w:rPr>
              <w:t>《教育部直属高校经济活动内部控制指南（试行）》</w:t>
            </w:r>
          </w:p>
          <w:p w14:paraId="51B81D6C">
            <w:pPr>
              <w:jc w:val="left"/>
              <w:rPr>
                <w:color w:val="000000"/>
                <w:sz w:val="18"/>
                <w:szCs w:val="18"/>
              </w:rPr>
            </w:pPr>
            <w:r>
              <w:rPr>
                <w:rFonts w:hint="eastAsia"/>
                <w:color w:val="000000"/>
                <w:sz w:val="18"/>
                <w:szCs w:val="18"/>
              </w:rPr>
              <w:t>《高等学校收费管理暂行办法》</w:t>
            </w:r>
          </w:p>
          <w:p w14:paraId="3A79C47D">
            <w:pPr>
              <w:jc w:val="left"/>
              <w:rPr>
                <w:rFonts w:hint="eastAsia"/>
                <w:color w:val="000000"/>
                <w:sz w:val="18"/>
                <w:szCs w:val="18"/>
              </w:rPr>
            </w:pPr>
            <w:r>
              <w:rPr>
                <w:rFonts w:hint="eastAsia"/>
                <w:color w:val="000000"/>
                <w:sz w:val="18"/>
                <w:szCs w:val="18"/>
              </w:rPr>
              <w:t>教育部、国家发展改革委、财政部《关于进一步规范高校教育收费管理若干问题的通知》</w:t>
            </w:r>
          </w:p>
          <w:p w14:paraId="4E662412">
            <w:pPr>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0F0E9759">
            <w:pPr>
              <w:jc w:val="left"/>
              <w:rPr>
                <w:color w:val="000000"/>
                <w:sz w:val="18"/>
                <w:szCs w:val="18"/>
              </w:rPr>
            </w:pPr>
            <w:r>
              <w:rPr>
                <w:rFonts w:hint="eastAsia"/>
                <w:color w:val="000000"/>
                <w:sz w:val="18"/>
                <w:szCs w:val="18"/>
              </w:rPr>
              <w:t>《关于2013年北京市进一步规范教育收费工作的意见》</w:t>
            </w:r>
          </w:p>
          <w:p w14:paraId="438AC59D">
            <w:pPr>
              <w:jc w:val="left"/>
              <w:rPr>
                <w:rFonts w:hint="eastAsia"/>
                <w:color w:val="000000"/>
                <w:sz w:val="18"/>
                <w:szCs w:val="18"/>
              </w:rPr>
            </w:pPr>
            <w:r>
              <w:rPr>
                <w:color w:val="000000"/>
                <w:sz w:val="18"/>
                <w:szCs w:val="18"/>
              </w:rPr>
              <w:t>《关于推进行政事业单位内部财务信息公开 工作的实施意见》</w:t>
            </w:r>
          </w:p>
        </w:tc>
      </w:tr>
      <w:tr w14:paraId="2679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C26A62D">
            <w:pPr>
              <w:jc w:val="center"/>
              <w:rPr>
                <w:rFonts w:hint="eastAsia"/>
              </w:rPr>
            </w:pPr>
            <w:r>
              <w:rPr>
                <w:rFonts w:hint="eastAsia" w:ascii="宋体" w:hAnsi="宋体"/>
              </w:rPr>
              <w:t>5</w:t>
            </w:r>
          </w:p>
        </w:tc>
        <w:tc>
          <w:tcPr>
            <w:tcW w:w="1134" w:type="dxa"/>
            <w:vAlign w:val="center"/>
          </w:tcPr>
          <w:p w14:paraId="326200D4">
            <w:pPr>
              <w:jc w:val="center"/>
              <w:rPr>
                <w:rFonts w:hint="eastAsia"/>
              </w:rPr>
            </w:pPr>
            <w:r>
              <w:rPr>
                <w:rFonts w:hint="eastAsia" w:ascii="宋体" w:hAnsi="宋体"/>
              </w:rPr>
              <w:t>1-1</w:t>
            </w:r>
            <w:r>
              <w:rPr>
                <w:rFonts w:ascii="宋体" w:hAnsi="宋体"/>
              </w:rPr>
              <w:t>1</w:t>
            </w:r>
          </w:p>
        </w:tc>
        <w:tc>
          <w:tcPr>
            <w:tcW w:w="1559" w:type="dxa"/>
            <w:vAlign w:val="center"/>
          </w:tcPr>
          <w:p w14:paraId="536BB9AF">
            <w:pPr>
              <w:jc w:val="center"/>
              <w:rPr>
                <w:rFonts w:hint="eastAsia"/>
              </w:rPr>
            </w:pPr>
            <w:r>
              <w:rPr>
                <w:rFonts w:hint="eastAsia" w:ascii="宋体" w:hAnsi="宋体"/>
              </w:rPr>
              <w:t>收费业务控制</w:t>
            </w:r>
          </w:p>
        </w:tc>
        <w:tc>
          <w:tcPr>
            <w:tcW w:w="1701" w:type="dxa"/>
            <w:vAlign w:val="center"/>
          </w:tcPr>
          <w:p w14:paraId="0DFDB37A">
            <w:pPr>
              <w:jc w:val="center"/>
              <w:rPr>
                <w:rFonts w:hint="eastAsia"/>
              </w:rPr>
            </w:pPr>
            <w:r>
              <w:rPr>
                <w:rFonts w:hint="eastAsia" w:ascii="宋体" w:hAnsi="宋体"/>
              </w:rPr>
              <w:t>归档</w:t>
            </w:r>
          </w:p>
        </w:tc>
        <w:tc>
          <w:tcPr>
            <w:tcW w:w="1701" w:type="dxa"/>
            <w:vAlign w:val="center"/>
          </w:tcPr>
          <w:p w14:paraId="31AFECAA">
            <w:pPr>
              <w:jc w:val="center"/>
              <w:rPr>
                <w:rFonts w:hint="eastAsia"/>
              </w:rPr>
            </w:pPr>
            <w:r>
              <w:rPr>
                <w:rFonts w:hint="eastAsia" w:ascii="宋体" w:hAnsi="宋体"/>
              </w:rPr>
              <w:t>会计档案管理办法</w:t>
            </w:r>
          </w:p>
        </w:tc>
        <w:tc>
          <w:tcPr>
            <w:tcW w:w="2982" w:type="dxa"/>
            <w:vAlign w:val="center"/>
          </w:tcPr>
          <w:p w14:paraId="5A98CDEE">
            <w:pPr>
              <w:rPr>
                <w:rFonts w:hint="eastAsia"/>
              </w:rPr>
            </w:pPr>
            <w:r>
              <w:rPr>
                <w:rFonts w:hint="eastAsia" w:ascii="宋体" w:hAnsi="宋体"/>
              </w:rPr>
              <w:t>规范收费资料的归档范围、归档时间、资料交接、档案保管、档案利用等业务内容</w:t>
            </w:r>
          </w:p>
        </w:tc>
        <w:tc>
          <w:tcPr>
            <w:tcW w:w="4893" w:type="dxa"/>
          </w:tcPr>
          <w:p w14:paraId="2FEA63E7">
            <w:pPr>
              <w:jc w:val="left"/>
              <w:rPr>
                <w:color w:val="000000"/>
                <w:sz w:val="18"/>
                <w:szCs w:val="18"/>
              </w:rPr>
            </w:pPr>
            <w:r>
              <w:rPr>
                <w:rFonts w:hint="eastAsia"/>
                <w:color w:val="000000"/>
                <w:sz w:val="18"/>
                <w:szCs w:val="18"/>
              </w:rPr>
              <w:t>《中华人民共和国会计法》</w:t>
            </w:r>
          </w:p>
          <w:p w14:paraId="68849EA0">
            <w:pPr>
              <w:jc w:val="left"/>
              <w:rPr>
                <w:color w:val="000000"/>
                <w:sz w:val="18"/>
                <w:szCs w:val="18"/>
              </w:rPr>
            </w:pPr>
            <w:r>
              <w:rPr>
                <w:rFonts w:hint="eastAsia"/>
                <w:color w:val="000000"/>
                <w:sz w:val="18"/>
                <w:szCs w:val="18"/>
              </w:rPr>
              <w:t>《中华人民共和国档案法》</w:t>
            </w:r>
          </w:p>
          <w:p w14:paraId="4ADC911F">
            <w:pPr>
              <w:autoSpaceDE w:val="0"/>
              <w:autoSpaceDN w:val="0"/>
              <w:adjustRightInd w:val="0"/>
              <w:rPr>
                <w:rFonts w:hint="eastAsia"/>
              </w:rPr>
            </w:pPr>
            <w:r>
              <w:rPr>
                <w:rFonts w:hint="eastAsia"/>
                <w:color w:val="000000"/>
                <w:sz w:val="18"/>
                <w:szCs w:val="18"/>
              </w:rPr>
              <w:t>《会计档案管理办法》（财政部 国家档案局令第79号）</w:t>
            </w:r>
          </w:p>
        </w:tc>
      </w:tr>
    </w:tbl>
    <w:p w14:paraId="4E112898">
      <w:pPr>
        <w:widowControl/>
        <w:jc w:val="left"/>
      </w:pPr>
    </w:p>
    <w:p w14:paraId="2DC1D409">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1701"/>
        <w:gridCol w:w="3549"/>
        <w:gridCol w:w="4326"/>
      </w:tblGrid>
      <w:tr w14:paraId="144A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35AA4E19">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内部控制信息化与信息系统内部控制风险防控制度清单汇总表</w:t>
            </w:r>
          </w:p>
        </w:tc>
      </w:tr>
      <w:tr w14:paraId="6183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671A6E78">
            <w:pPr>
              <w:jc w:val="center"/>
              <w:rPr>
                <w:rFonts w:hint="eastAsia"/>
              </w:rPr>
            </w:pPr>
            <w:r>
              <w:rPr>
                <w:rFonts w:hint="eastAsia"/>
                <w:b/>
                <w:bCs/>
              </w:rPr>
              <w:t>序号</w:t>
            </w:r>
          </w:p>
        </w:tc>
        <w:tc>
          <w:tcPr>
            <w:tcW w:w="1134" w:type="dxa"/>
            <w:tcBorders>
              <w:top w:val="single" w:color="auto" w:sz="4" w:space="0"/>
            </w:tcBorders>
            <w:vAlign w:val="center"/>
          </w:tcPr>
          <w:p w14:paraId="709872C8">
            <w:pPr>
              <w:jc w:val="center"/>
              <w:rPr>
                <w:rFonts w:hint="eastAsia"/>
              </w:rPr>
            </w:pPr>
            <w:r>
              <w:rPr>
                <w:rFonts w:hint="eastAsia"/>
                <w:b/>
                <w:bCs/>
              </w:rPr>
              <w:t>制度编码</w:t>
            </w:r>
          </w:p>
        </w:tc>
        <w:tc>
          <w:tcPr>
            <w:tcW w:w="1559" w:type="dxa"/>
            <w:tcBorders>
              <w:top w:val="single" w:color="auto" w:sz="4" w:space="0"/>
            </w:tcBorders>
            <w:vAlign w:val="center"/>
          </w:tcPr>
          <w:p w14:paraId="423ACEA7">
            <w:pPr>
              <w:jc w:val="center"/>
              <w:rPr>
                <w:rFonts w:hint="eastAsia"/>
              </w:rPr>
            </w:pPr>
            <w:r>
              <w:rPr>
                <w:rFonts w:hint="eastAsia"/>
                <w:b/>
                <w:bCs/>
              </w:rPr>
              <w:t>防控业务名称</w:t>
            </w:r>
          </w:p>
        </w:tc>
        <w:tc>
          <w:tcPr>
            <w:tcW w:w="1701" w:type="dxa"/>
            <w:tcBorders>
              <w:top w:val="single" w:color="auto" w:sz="4" w:space="0"/>
            </w:tcBorders>
            <w:vAlign w:val="center"/>
          </w:tcPr>
          <w:p w14:paraId="0CCB6028">
            <w:pPr>
              <w:jc w:val="center"/>
              <w:rPr>
                <w:rFonts w:hint="eastAsia"/>
              </w:rPr>
            </w:pPr>
            <w:r>
              <w:rPr>
                <w:rFonts w:hint="eastAsia"/>
                <w:b/>
                <w:bCs/>
              </w:rPr>
              <w:t>防控的业务环节</w:t>
            </w:r>
          </w:p>
        </w:tc>
        <w:tc>
          <w:tcPr>
            <w:tcW w:w="1701" w:type="dxa"/>
            <w:tcBorders>
              <w:top w:val="single" w:color="auto" w:sz="4" w:space="0"/>
            </w:tcBorders>
            <w:vAlign w:val="center"/>
          </w:tcPr>
          <w:p w14:paraId="135B9C47">
            <w:pPr>
              <w:jc w:val="center"/>
              <w:rPr>
                <w:rFonts w:hint="eastAsia"/>
              </w:rPr>
            </w:pPr>
            <w:r>
              <w:rPr>
                <w:rFonts w:hint="eastAsia"/>
                <w:b/>
                <w:bCs/>
              </w:rPr>
              <w:t>建议制度</w:t>
            </w:r>
          </w:p>
        </w:tc>
        <w:tc>
          <w:tcPr>
            <w:tcW w:w="3549" w:type="dxa"/>
            <w:tcBorders>
              <w:top w:val="single" w:color="auto" w:sz="4" w:space="0"/>
            </w:tcBorders>
            <w:vAlign w:val="center"/>
          </w:tcPr>
          <w:p w14:paraId="79B4EC09">
            <w:pPr>
              <w:jc w:val="center"/>
              <w:rPr>
                <w:rFonts w:hint="eastAsia"/>
              </w:rPr>
            </w:pPr>
            <w:r>
              <w:rPr>
                <w:rFonts w:hint="eastAsia"/>
                <w:b/>
                <w:bCs/>
              </w:rPr>
              <w:t>制度主要内容</w:t>
            </w:r>
          </w:p>
        </w:tc>
        <w:tc>
          <w:tcPr>
            <w:tcW w:w="4326" w:type="dxa"/>
            <w:tcBorders>
              <w:top w:val="single" w:color="auto" w:sz="4" w:space="0"/>
            </w:tcBorders>
          </w:tcPr>
          <w:p w14:paraId="0AD892C8">
            <w:pPr>
              <w:jc w:val="center"/>
              <w:rPr>
                <w:rFonts w:hint="eastAsia"/>
              </w:rPr>
            </w:pPr>
            <w:r>
              <w:rPr>
                <w:rFonts w:hint="eastAsia"/>
                <w:b/>
                <w:bCs/>
              </w:rPr>
              <w:t>制度依据</w:t>
            </w:r>
          </w:p>
        </w:tc>
      </w:tr>
      <w:tr w14:paraId="7D75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9E99BA">
            <w:pPr>
              <w:jc w:val="center"/>
              <w:rPr>
                <w:rFonts w:hint="eastAsia"/>
              </w:rPr>
            </w:pPr>
            <w:r>
              <w:rPr>
                <w:rFonts w:ascii="宋体" w:hAnsi="宋体"/>
              </w:rPr>
              <w:t>1</w:t>
            </w:r>
          </w:p>
        </w:tc>
        <w:tc>
          <w:tcPr>
            <w:tcW w:w="1134" w:type="dxa"/>
            <w:vAlign w:val="center"/>
          </w:tcPr>
          <w:p w14:paraId="420BC77F">
            <w:pPr>
              <w:jc w:val="center"/>
              <w:rPr>
                <w:rFonts w:hint="eastAsia"/>
              </w:rPr>
            </w:pPr>
            <w:r>
              <w:rPr>
                <w:rFonts w:ascii="宋体" w:hAnsi="宋体"/>
              </w:rPr>
              <w:t>1</w:t>
            </w:r>
            <w:r>
              <w:rPr>
                <w:rFonts w:hint="eastAsia" w:ascii="宋体" w:hAnsi="宋体"/>
              </w:rPr>
              <w:t>1</w:t>
            </w:r>
            <w:r>
              <w:rPr>
                <w:rFonts w:ascii="宋体" w:hAnsi="宋体"/>
              </w:rPr>
              <w:t>-1</w:t>
            </w:r>
          </w:p>
        </w:tc>
        <w:tc>
          <w:tcPr>
            <w:tcW w:w="1559" w:type="dxa"/>
            <w:vAlign w:val="center"/>
          </w:tcPr>
          <w:p w14:paraId="7C566099">
            <w:pPr>
              <w:jc w:val="center"/>
              <w:rPr>
                <w:rFonts w:hint="eastAsia"/>
              </w:rPr>
            </w:pPr>
            <w:r>
              <w:rPr>
                <w:rFonts w:hint="eastAsia" w:ascii="宋体" w:hAnsi="宋体"/>
              </w:rPr>
              <w:t>内部控制信息化与信息系统内部控制</w:t>
            </w:r>
          </w:p>
        </w:tc>
        <w:tc>
          <w:tcPr>
            <w:tcW w:w="1701" w:type="dxa"/>
            <w:vAlign w:val="center"/>
          </w:tcPr>
          <w:p w14:paraId="4C8392FC">
            <w:pPr>
              <w:jc w:val="center"/>
              <w:rPr>
                <w:rFonts w:hint="eastAsia"/>
              </w:rPr>
            </w:pPr>
            <w:r>
              <w:rPr>
                <w:rFonts w:hint="eastAsia" w:ascii="宋体" w:hAnsi="宋体"/>
              </w:rPr>
              <w:t>信息化规划与开发、信息化实施</w:t>
            </w:r>
          </w:p>
        </w:tc>
        <w:tc>
          <w:tcPr>
            <w:tcW w:w="1701" w:type="dxa"/>
            <w:vAlign w:val="center"/>
          </w:tcPr>
          <w:p w14:paraId="31E58F71">
            <w:pPr>
              <w:jc w:val="center"/>
              <w:rPr>
                <w:rFonts w:hint="eastAsia"/>
              </w:rPr>
            </w:pPr>
            <w:r>
              <w:rPr>
                <w:rFonts w:hint="eastAsia" w:ascii="宋体" w:hAnsi="宋体"/>
              </w:rPr>
              <w:t>信息化管理制度</w:t>
            </w:r>
          </w:p>
        </w:tc>
        <w:tc>
          <w:tcPr>
            <w:tcW w:w="3549" w:type="dxa"/>
            <w:vAlign w:val="center"/>
          </w:tcPr>
          <w:p w14:paraId="3E85CA3A">
            <w:pPr>
              <w:rPr>
                <w:rFonts w:hint="eastAsia"/>
              </w:rPr>
            </w:pPr>
            <w:r>
              <w:rPr>
                <w:rFonts w:hint="eastAsia" w:ascii="宋体" w:hAnsi="宋体"/>
              </w:rPr>
              <w:t>规范和制定单位信息化工作发展战略总体规划方案，单位信息化政策措施、工作机制和管理制度；负责审定单位信息化建设推进的责任分工、资源分配管</w:t>
            </w:r>
            <w:r>
              <w:rPr>
                <w:rFonts w:ascii="宋体" w:hAnsi="宋体"/>
              </w:rPr>
              <w:t xml:space="preserve"> </w:t>
            </w:r>
            <w:r>
              <w:rPr>
                <w:rFonts w:hint="eastAsia" w:ascii="宋体" w:hAnsi="宋体"/>
              </w:rPr>
              <w:t>理与考核机制；单位信息化顶层设计方案；单位信息化工作年度报告和年度计划；单位战略性、全局性、基础性的重大信息化项目方案；信息安全体系统筹规划、指导；其他重大决策事宜等</w:t>
            </w:r>
          </w:p>
        </w:tc>
        <w:tc>
          <w:tcPr>
            <w:tcW w:w="4326" w:type="dxa"/>
            <w:vAlign w:val="center"/>
          </w:tcPr>
          <w:p w14:paraId="0B399F86">
            <w:pPr>
              <w:autoSpaceDE w:val="0"/>
              <w:autoSpaceDN w:val="0"/>
              <w:adjustRightInd w:val="0"/>
              <w:jc w:val="left"/>
              <w:rPr>
                <w:color w:val="000000"/>
                <w:sz w:val="18"/>
                <w:szCs w:val="18"/>
              </w:rPr>
            </w:pPr>
            <w:r>
              <w:rPr>
                <w:color w:val="000000"/>
                <w:sz w:val="18"/>
                <w:szCs w:val="18"/>
              </w:rPr>
              <w:t>《中华人民共和国网络安全法》</w:t>
            </w:r>
          </w:p>
          <w:p w14:paraId="079E8E6C">
            <w:pPr>
              <w:autoSpaceDE w:val="0"/>
              <w:autoSpaceDN w:val="0"/>
              <w:adjustRightInd w:val="0"/>
              <w:jc w:val="left"/>
              <w:rPr>
                <w:color w:val="000000"/>
                <w:sz w:val="18"/>
                <w:szCs w:val="18"/>
              </w:rPr>
            </w:pPr>
            <w:r>
              <w:rPr>
                <w:rFonts w:hint="eastAsia"/>
                <w:color w:val="000000"/>
                <w:sz w:val="18"/>
                <w:szCs w:val="18"/>
              </w:rPr>
              <w:t>《北京教育信息化“十四五”规划》</w:t>
            </w:r>
          </w:p>
          <w:p w14:paraId="1C52C813">
            <w:pPr>
              <w:autoSpaceDE w:val="0"/>
              <w:autoSpaceDN w:val="0"/>
              <w:adjustRightInd w:val="0"/>
              <w:jc w:val="left"/>
              <w:rPr>
                <w:color w:val="000000"/>
                <w:sz w:val="18"/>
                <w:szCs w:val="18"/>
              </w:rPr>
            </w:pPr>
            <w:r>
              <w:rPr>
                <w:color w:val="000000"/>
                <w:sz w:val="18"/>
                <w:szCs w:val="18"/>
              </w:rPr>
              <w:t>《关于推进“互联网+”行动的指导意见》</w:t>
            </w:r>
          </w:p>
          <w:p w14:paraId="1C985BDC">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1A1CF93">
            <w:pPr>
              <w:autoSpaceDE w:val="0"/>
              <w:autoSpaceDN w:val="0"/>
              <w:adjustRightInd w:val="0"/>
              <w:rPr>
                <w:rFonts w:hint="eastAsia"/>
                <w:color w:val="000000"/>
                <w:sz w:val="18"/>
                <w:szCs w:val="18"/>
              </w:rPr>
            </w:pPr>
          </w:p>
        </w:tc>
      </w:tr>
      <w:tr w14:paraId="7BF3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16B403D">
            <w:pPr>
              <w:jc w:val="center"/>
              <w:rPr>
                <w:rFonts w:hint="eastAsia"/>
              </w:rPr>
            </w:pPr>
            <w:r>
              <w:rPr>
                <w:rFonts w:ascii="宋体" w:hAnsi="宋体"/>
              </w:rPr>
              <w:t>2</w:t>
            </w:r>
          </w:p>
        </w:tc>
        <w:tc>
          <w:tcPr>
            <w:tcW w:w="1134" w:type="dxa"/>
            <w:vAlign w:val="center"/>
          </w:tcPr>
          <w:p w14:paraId="1FA01297">
            <w:pPr>
              <w:jc w:val="center"/>
              <w:rPr>
                <w:rFonts w:hint="eastAsia"/>
              </w:rPr>
            </w:pPr>
            <w:r>
              <w:rPr>
                <w:rFonts w:ascii="宋体" w:hAnsi="宋体"/>
              </w:rPr>
              <w:t>1</w:t>
            </w:r>
            <w:r>
              <w:rPr>
                <w:rFonts w:hint="eastAsia" w:ascii="宋体" w:hAnsi="宋体"/>
              </w:rPr>
              <w:t>1</w:t>
            </w:r>
            <w:r>
              <w:rPr>
                <w:rFonts w:ascii="宋体" w:hAnsi="宋体"/>
              </w:rPr>
              <w:t>-2</w:t>
            </w:r>
          </w:p>
        </w:tc>
        <w:tc>
          <w:tcPr>
            <w:tcW w:w="1559" w:type="dxa"/>
            <w:vAlign w:val="center"/>
          </w:tcPr>
          <w:p w14:paraId="287D72F6">
            <w:pPr>
              <w:jc w:val="center"/>
              <w:rPr>
                <w:rFonts w:hint="eastAsia"/>
              </w:rPr>
            </w:pPr>
            <w:r>
              <w:rPr>
                <w:rFonts w:hint="eastAsia" w:ascii="宋体" w:hAnsi="宋体"/>
              </w:rPr>
              <w:t>内部控制信息化与信息系统内部控制</w:t>
            </w:r>
          </w:p>
        </w:tc>
        <w:tc>
          <w:tcPr>
            <w:tcW w:w="1701" w:type="dxa"/>
            <w:vAlign w:val="center"/>
          </w:tcPr>
          <w:p w14:paraId="49B76E4D">
            <w:pPr>
              <w:jc w:val="center"/>
              <w:rPr>
                <w:rFonts w:hint="eastAsia"/>
              </w:rPr>
            </w:pPr>
            <w:r>
              <w:rPr>
                <w:rFonts w:hint="eastAsia" w:ascii="宋体" w:hAnsi="宋体"/>
              </w:rPr>
              <w:t>信息化实施</w:t>
            </w:r>
          </w:p>
        </w:tc>
        <w:tc>
          <w:tcPr>
            <w:tcW w:w="1701" w:type="dxa"/>
            <w:vAlign w:val="center"/>
          </w:tcPr>
          <w:p w14:paraId="49969D1E">
            <w:pPr>
              <w:jc w:val="center"/>
              <w:rPr>
                <w:rFonts w:hint="eastAsia"/>
              </w:rPr>
            </w:pPr>
            <w:r>
              <w:rPr>
                <w:rFonts w:hint="eastAsia" w:ascii="宋体" w:hAnsi="宋体"/>
              </w:rPr>
              <w:t>信息安全管理办法</w:t>
            </w:r>
          </w:p>
        </w:tc>
        <w:tc>
          <w:tcPr>
            <w:tcW w:w="3549" w:type="dxa"/>
            <w:vAlign w:val="center"/>
          </w:tcPr>
          <w:p w14:paraId="0E163320">
            <w:pPr>
              <w:rPr>
                <w:rFonts w:hint="eastAsia"/>
              </w:rPr>
            </w:pPr>
            <w:r>
              <w:rPr>
                <w:rFonts w:hint="eastAsia" w:ascii="宋体" w:hAnsi="宋体"/>
              </w:rPr>
              <w:t>规范信息系统、开发运行和维护流程、信息安全、泄密责任追究制度</w:t>
            </w:r>
          </w:p>
        </w:tc>
        <w:tc>
          <w:tcPr>
            <w:tcW w:w="4326" w:type="dxa"/>
            <w:vMerge w:val="restart"/>
          </w:tcPr>
          <w:p w14:paraId="020B2034">
            <w:pPr>
              <w:autoSpaceDE w:val="0"/>
              <w:autoSpaceDN w:val="0"/>
              <w:adjustRightInd w:val="0"/>
              <w:jc w:val="left"/>
              <w:rPr>
                <w:color w:val="000000"/>
                <w:sz w:val="18"/>
                <w:szCs w:val="18"/>
              </w:rPr>
            </w:pPr>
            <w:r>
              <w:rPr>
                <w:color w:val="000000"/>
                <w:sz w:val="18"/>
                <w:szCs w:val="18"/>
              </w:rPr>
              <w:t>《中华人民共和国网络安全法》</w:t>
            </w:r>
          </w:p>
          <w:p w14:paraId="1843474B">
            <w:pPr>
              <w:autoSpaceDE w:val="0"/>
              <w:autoSpaceDN w:val="0"/>
              <w:adjustRightInd w:val="0"/>
              <w:jc w:val="left"/>
              <w:rPr>
                <w:color w:val="000000"/>
                <w:sz w:val="18"/>
                <w:szCs w:val="18"/>
              </w:rPr>
            </w:pPr>
            <w:r>
              <w:rPr>
                <w:rFonts w:hint="eastAsia"/>
                <w:color w:val="000000"/>
                <w:sz w:val="18"/>
                <w:szCs w:val="18"/>
              </w:rPr>
              <w:t>《北京教育信息化“十四五”规划》</w:t>
            </w:r>
          </w:p>
          <w:p w14:paraId="7A3FCF6C">
            <w:pPr>
              <w:autoSpaceDE w:val="0"/>
              <w:autoSpaceDN w:val="0"/>
              <w:adjustRightInd w:val="0"/>
              <w:jc w:val="left"/>
              <w:rPr>
                <w:color w:val="000000"/>
                <w:sz w:val="18"/>
                <w:szCs w:val="18"/>
              </w:rPr>
            </w:pPr>
            <w:r>
              <w:rPr>
                <w:color w:val="000000"/>
                <w:sz w:val="18"/>
                <w:szCs w:val="18"/>
              </w:rPr>
              <w:t>《关于推进“互联网+”行动的指导意见》</w:t>
            </w:r>
          </w:p>
          <w:p w14:paraId="2138C178">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1E74A317">
            <w:pPr>
              <w:autoSpaceDE w:val="0"/>
              <w:autoSpaceDN w:val="0"/>
              <w:adjustRightInd w:val="0"/>
              <w:rPr>
                <w:rFonts w:hint="eastAsia"/>
              </w:rPr>
            </w:pPr>
          </w:p>
        </w:tc>
      </w:tr>
      <w:tr w14:paraId="6D90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523B0B3">
            <w:pPr>
              <w:jc w:val="center"/>
              <w:rPr>
                <w:rFonts w:hint="eastAsia"/>
              </w:rPr>
            </w:pPr>
            <w:r>
              <w:rPr>
                <w:rFonts w:ascii="宋体" w:hAnsi="宋体"/>
              </w:rPr>
              <w:t>3</w:t>
            </w:r>
          </w:p>
        </w:tc>
        <w:tc>
          <w:tcPr>
            <w:tcW w:w="1134" w:type="dxa"/>
            <w:vAlign w:val="center"/>
          </w:tcPr>
          <w:p w14:paraId="7C5B6231">
            <w:pPr>
              <w:jc w:val="center"/>
              <w:rPr>
                <w:rFonts w:hint="eastAsia"/>
              </w:rPr>
            </w:pPr>
            <w:r>
              <w:rPr>
                <w:rFonts w:ascii="宋体" w:hAnsi="宋体"/>
              </w:rPr>
              <w:t>1</w:t>
            </w:r>
            <w:r>
              <w:rPr>
                <w:rFonts w:hint="eastAsia" w:ascii="宋体" w:hAnsi="宋体"/>
              </w:rPr>
              <w:t>1</w:t>
            </w:r>
            <w:r>
              <w:rPr>
                <w:rFonts w:ascii="宋体" w:hAnsi="宋体"/>
              </w:rPr>
              <w:t>-3</w:t>
            </w:r>
          </w:p>
        </w:tc>
        <w:tc>
          <w:tcPr>
            <w:tcW w:w="1559" w:type="dxa"/>
            <w:vAlign w:val="center"/>
          </w:tcPr>
          <w:p w14:paraId="35958E26">
            <w:pPr>
              <w:jc w:val="center"/>
              <w:rPr>
                <w:rFonts w:hint="eastAsia"/>
              </w:rPr>
            </w:pPr>
            <w:r>
              <w:rPr>
                <w:rFonts w:hint="eastAsia" w:ascii="宋体" w:hAnsi="宋体"/>
              </w:rPr>
              <w:t>内部控制信息化与信息系统内部控制</w:t>
            </w:r>
          </w:p>
        </w:tc>
        <w:tc>
          <w:tcPr>
            <w:tcW w:w="1701" w:type="dxa"/>
            <w:vAlign w:val="center"/>
          </w:tcPr>
          <w:p w14:paraId="0C03114B">
            <w:pPr>
              <w:jc w:val="center"/>
              <w:rPr>
                <w:rFonts w:hint="eastAsia"/>
              </w:rPr>
            </w:pPr>
            <w:r>
              <w:rPr>
                <w:rFonts w:hint="eastAsia"/>
              </w:rPr>
              <w:t>信息化实施</w:t>
            </w:r>
          </w:p>
        </w:tc>
        <w:tc>
          <w:tcPr>
            <w:tcW w:w="1701" w:type="dxa"/>
            <w:vAlign w:val="center"/>
          </w:tcPr>
          <w:p w14:paraId="3B2B84DA">
            <w:pPr>
              <w:jc w:val="center"/>
              <w:rPr>
                <w:rFonts w:hint="eastAsia"/>
              </w:rPr>
            </w:pPr>
            <w:r>
              <w:rPr>
                <w:rFonts w:hint="eastAsia"/>
              </w:rPr>
              <w:t>信息系统数据管理办法</w:t>
            </w:r>
          </w:p>
        </w:tc>
        <w:tc>
          <w:tcPr>
            <w:tcW w:w="3549" w:type="dxa"/>
            <w:vAlign w:val="center"/>
          </w:tcPr>
          <w:p w14:paraId="2F0D68E2">
            <w:pPr>
              <w:rPr>
                <w:rFonts w:hint="eastAsia"/>
              </w:rPr>
            </w:pPr>
            <w:r>
              <w:rPr>
                <w:rFonts w:hint="eastAsia"/>
              </w:rPr>
              <w:t>规范单位信息系统内数据的获取、存储、处理、维护、共享和保护等业务活动</w:t>
            </w:r>
          </w:p>
        </w:tc>
        <w:tc>
          <w:tcPr>
            <w:tcW w:w="4326" w:type="dxa"/>
            <w:vMerge w:val="continue"/>
          </w:tcPr>
          <w:p w14:paraId="6E8792CB">
            <w:pPr>
              <w:autoSpaceDE w:val="0"/>
              <w:autoSpaceDN w:val="0"/>
              <w:adjustRightInd w:val="0"/>
              <w:rPr>
                <w:rFonts w:hint="eastAsia"/>
              </w:rPr>
            </w:pPr>
          </w:p>
        </w:tc>
      </w:tr>
      <w:tr w14:paraId="6F6E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9A3A015">
            <w:pPr>
              <w:jc w:val="center"/>
              <w:rPr>
                <w:rFonts w:hint="eastAsia"/>
              </w:rPr>
            </w:pPr>
            <w:r>
              <w:rPr>
                <w:rFonts w:hint="eastAsia" w:ascii="宋体" w:hAnsi="宋体"/>
              </w:rPr>
              <w:t>4</w:t>
            </w:r>
          </w:p>
        </w:tc>
        <w:tc>
          <w:tcPr>
            <w:tcW w:w="1134" w:type="dxa"/>
            <w:vAlign w:val="center"/>
          </w:tcPr>
          <w:p w14:paraId="786AAD54">
            <w:pPr>
              <w:jc w:val="center"/>
              <w:rPr>
                <w:rFonts w:hint="eastAsia"/>
              </w:rPr>
            </w:pPr>
            <w:r>
              <w:rPr>
                <w:rFonts w:hint="eastAsia" w:ascii="宋体" w:hAnsi="宋体"/>
              </w:rPr>
              <w:t>1</w:t>
            </w:r>
            <w:r>
              <w:rPr>
                <w:rFonts w:ascii="宋体" w:hAnsi="宋体"/>
              </w:rPr>
              <w:t>1-4</w:t>
            </w:r>
          </w:p>
        </w:tc>
        <w:tc>
          <w:tcPr>
            <w:tcW w:w="1559" w:type="dxa"/>
            <w:vAlign w:val="center"/>
          </w:tcPr>
          <w:p w14:paraId="6041A748">
            <w:pPr>
              <w:jc w:val="center"/>
              <w:rPr>
                <w:rFonts w:hint="eastAsia"/>
              </w:rPr>
            </w:pPr>
            <w:r>
              <w:rPr>
                <w:rFonts w:hint="eastAsia" w:ascii="宋体" w:hAnsi="宋体"/>
              </w:rPr>
              <w:t>内部控制信息化与信息系统内部控制</w:t>
            </w:r>
          </w:p>
        </w:tc>
        <w:tc>
          <w:tcPr>
            <w:tcW w:w="1701" w:type="dxa"/>
            <w:vAlign w:val="center"/>
          </w:tcPr>
          <w:p w14:paraId="68BCBBB5">
            <w:pPr>
              <w:jc w:val="center"/>
              <w:rPr>
                <w:rFonts w:hint="eastAsia"/>
              </w:rPr>
            </w:pPr>
            <w:r>
              <w:rPr>
                <w:rFonts w:hint="eastAsia"/>
              </w:rPr>
              <w:t>信息化实施</w:t>
            </w:r>
          </w:p>
        </w:tc>
        <w:tc>
          <w:tcPr>
            <w:tcW w:w="1701" w:type="dxa"/>
            <w:vAlign w:val="center"/>
          </w:tcPr>
          <w:p w14:paraId="474BE158">
            <w:pPr>
              <w:jc w:val="center"/>
              <w:rPr>
                <w:rFonts w:hint="eastAsia"/>
              </w:rPr>
            </w:pPr>
            <w:r>
              <w:rPr>
                <w:rFonts w:hint="eastAsia"/>
              </w:rPr>
              <w:t>信息化项目管理办法</w:t>
            </w:r>
          </w:p>
        </w:tc>
        <w:tc>
          <w:tcPr>
            <w:tcW w:w="3549" w:type="dxa"/>
            <w:vAlign w:val="center"/>
          </w:tcPr>
          <w:p w14:paraId="51280578">
            <w:pPr>
              <w:rPr>
                <w:rFonts w:hint="eastAsia"/>
              </w:rPr>
            </w:pPr>
            <w:r>
              <w:rPr>
                <w:rFonts w:hint="eastAsia" w:ascii="宋体" w:hAnsi="宋体"/>
              </w:rPr>
              <w:t>规范信息化项目申报流程，项目评审、立项及项目结项、绩效、监督问责等业务内容</w:t>
            </w:r>
          </w:p>
        </w:tc>
        <w:tc>
          <w:tcPr>
            <w:tcW w:w="4326" w:type="dxa"/>
          </w:tcPr>
          <w:p w14:paraId="33D99562">
            <w:pPr>
              <w:autoSpaceDE w:val="0"/>
              <w:autoSpaceDN w:val="0"/>
              <w:adjustRightInd w:val="0"/>
              <w:jc w:val="left"/>
              <w:rPr>
                <w:color w:val="000000"/>
                <w:sz w:val="18"/>
                <w:szCs w:val="18"/>
              </w:rPr>
            </w:pPr>
            <w:r>
              <w:rPr>
                <w:color w:val="000000"/>
                <w:sz w:val="18"/>
                <w:szCs w:val="18"/>
              </w:rPr>
              <w:t>《中华人民共和国网络安全法》</w:t>
            </w:r>
          </w:p>
          <w:p w14:paraId="301A6A32">
            <w:pPr>
              <w:autoSpaceDE w:val="0"/>
              <w:autoSpaceDN w:val="0"/>
              <w:adjustRightInd w:val="0"/>
              <w:jc w:val="left"/>
              <w:rPr>
                <w:color w:val="000000"/>
                <w:sz w:val="18"/>
                <w:szCs w:val="18"/>
              </w:rPr>
            </w:pPr>
            <w:r>
              <w:rPr>
                <w:rFonts w:hint="eastAsia"/>
                <w:color w:val="000000"/>
                <w:sz w:val="18"/>
                <w:szCs w:val="18"/>
              </w:rPr>
              <w:t>《北京教育信息化“十四五”规划》</w:t>
            </w:r>
          </w:p>
          <w:p w14:paraId="130837EE">
            <w:pPr>
              <w:autoSpaceDE w:val="0"/>
              <w:autoSpaceDN w:val="0"/>
              <w:adjustRightInd w:val="0"/>
              <w:jc w:val="left"/>
              <w:rPr>
                <w:color w:val="000000"/>
                <w:sz w:val="18"/>
                <w:szCs w:val="18"/>
              </w:rPr>
            </w:pPr>
            <w:r>
              <w:rPr>
                <w:color w:val="000000"/>
                <w:sz w:val="18"/>
                <w:szCs w:val="18"/>
              </w:rPr>
              <w:t>《关于推进“互联网+”行动的指导意见》</w:t>
            </w:r>
          </w:p>
          <w:p w14:paraId="1D5CD92E">
            <w:pPr>
              <w:autoSpaceDE w:val="0"/>
              <w:autoSpaceDN w:val="0"/>
              <w:adjustRightInd w:val="0"/>
              <w:jc w:val="left"/>
              <w:rPr>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p w14:paraId="7F6C6800">
            <w:pPr>
              <w:jc w:val="left"/>
              <w:rPr>
                <w:rFonts w:hint="eastAsia"/>
                <w:color w:val="000000"/>
                <w:sz w:val="18"/>
                <w:szCs w:val="18"/>
              </w:rPr>
            </w:pPr>
          </w:p>
        </w:tc>
      </w:tr>
    </w:tbl>
    <w:p w14:paraId="6656C95F">
      <w:pPr>
        <w:widowControl/>
        <w:jc w:val="left"/>
      </w:pPr>
    </w:p>
    <w:p w14:paraId="6DB47FBB">
      <w:pPr>
        <w:widowControl/>
        <w:jc w:val="left"/>
      </w:pPr>
      <w: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1701"/>
        <w:gridCol w:w="2415"/>
        <w:gridCol w:w="3827"/>
        <w:gridCol w:w="3334"/>
      </w:tblGrid>
      <w:tr w14:paraId="50E9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674" w:type="dxa"/>
            <w:gridSpan w:val="7"/>
            <w:tcBorders>
              <w:top w:val="nil"/>
              <w:left w:val="nil"/>
              <w:bottom w:val="single" w:color="auto" w:sz="4" w:space="0"/>
              <w:right w:val="nil"/>
            </w:tcBorders>
            <w:vAlign w:val="center"/>
          </w:tcPr>
          <w:p w14:paraId="1AB31BB1">
            <w:pPr>
              <w:jc w:val="center"/>
              <w:rPr>
                <w:rFonts w:hint="eastAsia" w:ascii="黑体" w:hAnsi="黑体" w:eastAsia="黑体" w:cs="等线"/>
                <w:b/>
                <w:bCs/>
                <w:color w:val="000000"/>
                <w:kern w:val="0"/>
                <w:sz w:val="28"/>
                <w:szCs w:val="28"/>
              </w:rPr>
            </w:pPr>
            <w:r>
              <w:br w:type="page"/>
            </w:r>
            <w:r>
              <w:rPr>
                <w:rFonts w:hint="eastAsia" w:ascii="黑体" w:hAnsi="黑体" w:eastAsia="黑体" w:cs="等线"/>
                <w:b/>
                <w:bCs/>
                <w:color w:val="000000"/>
                <w:kern w:val="0"/>
                <w:sz w:val="28"/>
                <w:szCs w:val="28"/>
              </w:rPr>
              <w:t>内部控制的评价与监督风险防控制度清单汇总表</w:t>
            </w:r>
          </w:p>
        </w:tc>
      </w:tr>
      <w:tr w14:paraId="4AF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Borders>
              <w:top w:val="single" w:color="auto" w:sz="4" w:space="0"/>
            </w:tcBorders>
            <w:vAlign w:val="center"/>
          </w:tcPr>
          <w:p w14:paraId="28F6C3C9">
            <w:pPr>
              <w:jc w:val="center"/>
              <w:rPr>
                <w:rFonts w:hint="eastAsia"/>
              </w:rPr>
            </w:pPr>
            <w:r>
              <w:rPr>
                <w:rFonts w:hint="eastAsia"/>
                <w:b/>
                <w:bCs/>
              </w:rPr>
              <w:t>序号</w:t>
            </w:r>
          </w:p>
        </w:tc>
        <w:tc>
          <w:tcPr>
            <w:tcW w:w="1134" w:type="dxa"/>
            <w:tcBorders>
              <w:top w:val="single" w:color="auto" w:sz="4" w:space="0"/>
            </w:tcBorders>
            <w:vAlign w:val="center"/>
          </w:tcPr>
          <w:p w14:paraId="37DD52E3">
            <w:pPr>
              <w:jc w:val="center"/>
              <w:rPr>
                <w:rFonts w:hint="eastAsia"/>
              </w:rPr>
            </w:pPr>
            <w:r>
              <w:rPr>
                <w:rFonts w:hint="eastAsia"/>
                <w:b/>
                <w:bCs/>
              </w:rPr>
              <w:t>制度编码</w:t>
            </w:r>
          </w:p>
        </w:tc>
        <w:tc>
          <w:tcPr>
            <w:tcW w:w="1559" w:type="dxa"/>
            <w:tcBorders>
              <w:top w:val="single" w:color="auto" w:sz="4" w:space="0"/>
            </w:tcBorders>
            <w:vAlign w:val="center"/>
          </w:tcPr>
          <w:p w14:paraId="7195C2E5">
            <w:pPr>
              <w:jc w:val="center"/>
              <w:rPr>
                <w:rFonts w:hint="eastAsia"/>
              </w:rPr>
            </w:pPr>
            <w:r>
              <w:rPr>
                <w:rFonts w:hint="eastAsia"/>
                <w:b/>
                <w:bCs/>
              </w:rPr>
              <w:t>防控业务名称</w:t>
            </w:r>
          </w:p>
        </w:tc>
        <w:tc>
          <w:tcPr>
            <w:tcW w:w="1701" w:type="dxa"/>
            <w:tcBorders>
              <w:top w:val="single" w:color="auto" w:sz="4" w:space="0"/>
            </w:tcBorders>
            <w:vAlign w:val="center"/>
          </w:tcPr>
          <w:p w14:paraId="3E532ABE">
            <w:pPr>
              <w:jc w:val="center"/>
              <w:rPr>
                <w:rFonts w:hint="eastAsia"/>
              </w:rPr>
            </w:pPr>
            <w:r>
              <w:rPr>
                <w:rFonts w:hint="eastAsia"/>
                <w:b/>
                <w:bCs/>
              </w:rPr>
              <w:t>防控的业务环节</w:t>
            </w:r>
          </w:p>
        </w:tc>
        <w:tc>
          <w:tcPr>
            <w:tcW w:w="2415" w:type="dxa"/>
            <w:tcBorders>
              <w:top w:val="single" w:color="auto" w:sz="4" w:space="0"/>
            </w:tcBorders>
            <w:vAlign w:val="center"/>
          </w:tcPr>
          <w:p w14:paraId="501F9160">
            <w:pPr>
              <w:jc w:val="center"/>
              <w:rPr>
                <w:rFonts w:hint="eastAsia"/>
              </w:rPr>
            </w:pPr>
            <w:r>
              <w:rPr>
                <w:rFonts w:hint="eastAsia"/>
                <w:b/>
                <w:bCs/>
              </w:rPr>
              <w:t>建议制度</w:t>
            </w:r>
          </w:p>
        </w:tc>
        <w:tc>
          <w:tcPr>
            <w:tcW w:w="3827" w:type="dxa"/>
            <w:tcBorders>
              <w:top w:val="single" w:color="auto" w:sz="4" w:space="0"/>
            </w:tcBorders>
            <w:vAlign w:val="center"/>
          </w:tcPr>
          <w:p w14:paraId="4C47E5DD">
            <w:pPr>
              <w:jc w:val="center"/>
              <w:rPr>
                <w:rFonts w:hint="eastAsia"/>
              </w:rPr>
            </w:pPr>
            <w:r>
              <w:rPr>
                <w:rFonts w:hint="eastAsia"/>
                <w:b/>
                <w:bCs/>
              </w:rPr>
              <w:t>制度主要内容</w:t>
            </w:r>
          </w:p>
        </w:tc>
        <w:tc>
          <w:tcPr>
            <w:tcW w:w="3334" w:type="dxa"/>
            <w:tcBorders>
              <w:top w:val="single" w:color="auto" w:sz="4" w:space="0"/>
            </w:tcBorders>
          </w:tcPr>
          <w:p w14:paraId="0519119C">
            <w:pPr>
              <w:jc w:val="center"/>
              <w:rPr>
                <w:rFonts w:hint="eastAsia"/>
              </w:rPr>
            </w:pPr>
            <w:r>
              <w:rPr>
                <w:rFonts w:hint="eastAsia"/>
                <w:b/>
                <w:bCs/>
              </w:rPr>
              <w:t>制度依据</w:t>
            </w:r>
          </w:p>
        </w:tc>
      </w:tr>
      <w:tr w14:paraId="47A3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45FB47">
            <w:pPr>
              <w:autoSpaceDE w:val="0"/>
              <w:autoSpaceDN w:val="0"/>
              <w:adjustRightInd w:val="0"/>
              <w:jc w:val="center"/>
              <w:rPr>
                <w:rFonts w:ascii="宋体" w:hAnsi="宋体"/>
              </w:rPr>
            </w:pPr>
            <w:r>
              <w:rPr>
                <w:rFonts w:ascii="宋体" w:hAnsi="宋体"/>
              </w:rPr>
              <w:t>1</w:t>
            </w:r>
          </w:p>
          <w:p w14:paraId="20C31955">
            <w:pPr>
              <w:jc w:val="center"/>
              <w:rPr>
                <w:rFonts w:hint="eastAsia"/>
              </w:rPr>
            </w:pPr>
          </w:p>
        </w:tc>
        <w:tc>
          <w:tcPr>
            <w:tcW w:w="1134" w:type="dxa"/>
            <w:vAlign w:val="center"/>
          </w:tcPr>
          <w:p w14:paraId="18B0B0F4">
            <w:pPr>
              <w:autoSpaceDE w:val="0"/>
              <w:autoSpaceDN w:val="0"/>
              <w:adjustRightInd w:val="0"/>
              <w:jc w:val="center"/>
              <w:rPr>
                <w:rFonts w:ascii="宋体" w:hAnsi="宋体"/>
              </w:rPr>
            </w:pPr>
            <w:r>
              <w:rPr>
                <w:rFonts w:ascii="宋体" w:hAnsi="宋体"/>
              </w:rPr>
              <w:t>1</w:t>
            </w:r>
            <w:r>
              <w:rPr>
                <w:rFonts w:hint="eastAsia" w:ascii="宋体" w:hAnsi="宋体"/>
              </w:rPr>
              <w:t>2</w:t>
            </w:r>
            <w:r>
              <w:rPr>
                <w:rFonts w:ascii="宋体" w:hAnsi="宋体"/>
              </w:rPr>
              <w:t>-1</w:t>
            </w:r>
          </w:p>
          <w:p w14:paraId="6E4D8BB2">
            <w:pPr>
              <w:jc w:val="center"/>
              <w:rPr>
                <w:rFonts w:hint="eastAsia"/>
              </w:rPr>
            </w:pPr>
          </w:p>
        </w:tc>
        <w:tc>
          <w:tcPr>
            <w:tcW w:w="1559" w:type="dxa"/>
            <w:vAlign w:val="center"/>
          </w:tcPr>
          <w:p w14:paraId="5F43175E">
            <w:pPr>
              <w:jc w:val="center"/>
              <w:rPr>
                <w:rFonts w:hint="eastAsia"/>
              </w:rPr>
            </w:pPr>
            <w:r>
              <w:rPr>
                <w:rFonts w:hint="eastAsia" w:ascii="宋体" w:hAnsi="宋体"/>
              </w:rPr>
              <w:t>内部控制评价与监督</w:t>
            </w:r>
          </w:p>
        </w:tc>
        <w:tc>
          <w:tcPr>
            <w:tcW w:w="1701" w:type="dxa"/>
            <w:vAlign w:val="center"/>
          </w:tcPr>
          <w:p w14:paraId="2BCA2A9F">
            <w:pPr>
              <w:jc w:val="center"/>
              <w:rPr>
                <w:rFonts w:hint="eastAsia"/>
              </w:rPr>
            </w:pPr>
            <w:r>
              <w:rPr>
                <w:rFonts w:hint="eastAsia" w:ascii="宋体" w:hAnsi="宋体"/>
              </w:rPr>
              <w:t>评价内容、评价程序、评价结果的应用、监督</w:t>
            </w:r>
          </w:p>
        </w:tc>
        <w:tc>
          <w:tcPr>
            <w:tcW w:w="2415" w:type="dxa"/>
            <w:vAlign w:val="center"/>
          </w:tcPr>
          <w:p w14:paraId="5D94DF27">
            <w:pPr>
              <w:jc w:val="center"/>
              <w:rPr>
                <w:rFonts w:hint="eastAsia"/>
              </w:rPr>
            </w:pPr>
            <w:r>
              <w:rPr>
                <w:rFonts w:hint="eastAsia" w:ascii="宋体" w:hAnsi="宋体"/>
              </w:rPr>
              <w:t>内部控制评价实施细则</w:t>
            </w:r>
          </w:p>
        </w:tc>
        <w:tc>
          <w:tcPr>
            <w:tcW w:w="3827" w:type="dxa"/>
            <w:vAlign w:val="center"/>
          </w:tcPr>
          <w:p w14:paraId="74B24719">
            <w:pPr>
              <w:rPr>
                <w:rFonts w:hint="eastAsia"/>
              </w:rPr>
            </w:pPr>
            <w:r>
              <w:rPr>
                <w:rFonts w:hint="eastAsia" w:ascii="宋体" w:hAnsi="宋体"/>
              </w:rPr>
              <w:t>规范内控评价工作组织；结合单位内部情况和管理要求，分析高风险领域和重要业务事项，制定科学合理的评价工作方案，评价工作方案应明确评价主体范围、工作任务、人员组织、进度安排和费用预算等相关内容，在制定内部控制评价表的过程中，应以相关制度为依据，充分征询学校相关业务单位意见，以保证关键控制点全面性和内部控制评价表的可操作性；分别规定单位负责人、内控评价部门、各业务部门在内控建设、评价中的职责及责任追究制度；规范编制内部控制自我评价报告，内控评价部门持续跟踪整改等内容</w:t>
            </w:r>
          </w:p>
        </w:tc>
        <w:tc>
          <w:tcPr>
            <w:tcW w:w="3334" w:type="dxa"/>
          </w:tcPr>
          <w:p w14:paraId="650DD3A2">
            <w:pPr>
              <w:jc w:val="left"/>
              <w:rPr>
                <w:color w:val="000000"/>
                <w:sz w:val="18"/>
                <w:szCs w:val="18"/>
              </w:rPr>
            </w:pPr>
            <w:r>
              <w:rPr>
                <w:rFonts w:hint="eastAsia"/>
                <w:color w:val="000000"/>
                <w:sz w:val="18"/>
                <w:szCs w:val="18"/>
              </w:rPr>
              <w:t>《中共中央纪委、教育部、监察部关于加强高等学校反腐倡廉建设的意见》</w:t>
            </w:r>
          </w:p>
          <w:p w14:paraId="3F891869">
            <w:pPr>
              <w:jc w:val="left"/>
              <w:rPr>
                <w:color w:val="000000"/>
                <w:sz w:val="18"/>
                <w:szCs w:val="18"/>
              </w:rPr>
            </w:pPr>
            <w:r>
              <w:rPr>
                <w:rFonts w:hint="eastAsia"/>
                <w:color w:val="000000"/>
                <w:sz w:val="18"/>
                <w:szCs w:val="18"/>
              </w:rPr>
              <w:t>《管理会计应用指引第803号——行政事业单位》</w:t>
            </w:r>
          </w:p>
          <w:p w14:paraId="3451D1D8">
            <w:pPr>
              <w:jc w:val="left"/>
              <w:rPr>
                <w:color w:val="000000"/>
                <w:sz w:val="18"/>
                <w:szCs w:val="18"/>
              </w:rPr>
            </w:pPr>
            <w:r>
              <w:rPr>
                <w:rFonts w:hint="eastAsia"/>
                <w:color w:val="000000"/>
                <w:sz w:val="18"/>
                <w:szCs w:val="18"/>
              </w:rPr>
              <w:t>《行政事业单位内部控制规范（试行）》</w:t>
            </w:r>
          </w:p>
          <w:p w14:paraId="752C6C21">
            <w:pPr>
              <w:jc w:val="left"/>
              <w:rPr>
                <w:color w:val="000000"/>
                <w:sz w:val="18"/>
                <w:szCs w:val="18"/>
              </w:rPr>
            </w:pPr>
            <w:r>
              <w:rPr>
                <w:rFonts w:hint="eastAsia"/>
                <w:color w:val="000000"/>
                <w:sz w:val="18"/>
                <w:szCs w:val="18"/>
              </w:rPr>
              <w:t>《教育部直属高校经济活动内部控制指南（试行）》</w:t>
            </w:r>
          </w:p>
          <w:p w14:paraId="5BCE858F">
            <w:pPr>
              <w:autoSpaceDE w:val="0"/>
              <w:autoSpaceDN w:val="0"/>
              <w:adjustRightInd w:val="0"/>
              <w:rPr>
                <w:rFonts w:hint="eastAsia"/>
                <w:color w:val="000000"/>
                <w:sz w:val="18"/>
                <w:szCs w:val="18"/>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5369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0DD04B">
            <w:pPr>
              <w:jc w:val="center"/>
              <w:rPr>
                <w:rFonts w:hint="eastAsia"/>
              </w:rPr>
            </w:pPr>
            <w:r>
              <w:rPr>
                <w:rFonts w:hint="eastAsia" w:ascii="宋体" w:hAnsi="宋体"/>
              </w:rPr>
              <w:t>2</w:t>
            </w:r>
          </w:p>
        </w:tc>
        <w:tc>
          <w:tcPr>
            <w:tcW w:w="1134" w:type="dxa"/>
            <w:vAlign w:val="center"/>
          </w:tcPr>
          <w:p w14:paraId="7CDBB2BD">
            <w:pPr>
              <w:jc w:val="center"/>
              <w:rPr>
                <w:rFonts w:hint="eastAsia"/>
              </w:rPr>
            </w:pPr>
            <w:r>
              <w:rPr>
                <w:rFonts w:hint="eastAsia" w:ascii="宋体" w:hAnsi="宋体"/>
              </w:rPr>
              <w:t>12-</w:t>
            </w:r>
            <w:r>
              <w:rPr>
                <w:rFonts w:ascii="宋体" w:hAnsi="宋体"/>
              </w:rPr>
              <w:t>2</w:t>
            </w:r>
          </w:p>
        </w:tc>
        <w:tc>
          <w:tcPr>
            <w:tcW w:w="1559" w:type="dxa"/>
            <w:vAlign w:val="center"/>
          </w:tcPr>
          <w:p w14:paraId="110DD828">
            <w:pPr>
              <w:jc w:val="center"/>
              <w:rPr>
                <w:rFonts w:hint="eastAsia"/>
              </w:rPr>
            </w:pPr>
            <w:r>
              <w:rPr>
                <w:rFonts w:hint="eastAsia"/>
              </w:rPr>
              <w:t>内部控制评价与监督</w:t>
            </w:r>
          </w:p>
        </w:tc>
        <w:tc>
          <w:tcPr>
            <w:tcW w:w="1701" w:type="dxa"/>
            <w:vAlign w:val="center"/>
          </w:tcPr>
          <w:p w14:paraId="673B84DF">
            <w:pPr>
              <w:jc w:val="center"/>
              <w:rPr>
                <w:rFonts w:hint="eastAsia"/>
              </w:rPr>
            </w:pPr>
            <w:r>
              <w:rPr>
                <w:rFonts w:hint="eastAsia"/>
              </w:rPr>
              <w:t>评价内容、评价程序、评价结果的应用、监督</w:t>
            </w:r>
          </w:p>
        </w:tc>
        <w:tc>
          <w:tcPr>
            <w:tcW w:w="2415" w:type="dxa"/>
            <w:vAlign w:val="center"/>
          </w:tcPr>
          <w:p w14:paraId="4599709D">
            <w:pPr>
              <w:jc w:val="center"/>
              <w:rPr>
                <w:rFonts w:hint="eastAsia"/>
              </w:rPr>
            </w:pPr>
            <w:r>
              <w:rPr>
                <w:rFonts w:hint="eastAsia"/>
              </w:rPr>
              <w:t>内部审计工作规定</w:t>
            </w:r>
          </w:p>
        </w:tc>
        <w:tc>
          <w:tcPr>
            <w:tcW w:w="3827" w:type="dxa"/>
            <w:vMerge w:val="restart"/>
            <w:vAlign w:val="center"/>
          </w:tcPr>
          <w:p w14:paraId="1635EBCC">
            <w:pPr>
              <w:rPr>
                <w:rFonts w:hint="eastAsia"/>
              </w:rPr>
            </w:pPr>
            <w:r>
              <w:rPr>
                <w:rFonts w:hint="eastAsia"/>
              </w:rPr>
              <w:t>规范内控审计、风险评估各个环节和步骤，包括年度工作计划的确定和审批，方案的准备、制定，通知书的下发；实施过程中的工作程序；报告的定稿及签发；对相关意见和建议的整改、跟踪，违纪违法问题的处理及结果运用等业务内容。</w:t>
            </w:r>
          </w:p>
        </w:tc>
        <w:tc>
          <w:tcPr>
            <w:tcW w:w="3334" w:type="dxa"/>
            <w:vMerge w:val="restart"/>
          </w:tcPr>
          <w:p w14:paraId="2C2C534D">
            <w:pPr>
              <w:jc w:val="left"/>
              <w:rPr>
                <w:color w:val="000000"/>
                <w:sz w:val="18"/>
                <w:szCs w:val="18"/>
              </w:rPr>
            </w:pPr>
            <w:r>
              <w:rPr>
                <w:rFonts w:hint="eastAsia"/>
                <w:color w:val="000000"/>
                <w:sz w:val="18"/>
                <w:szCs w:val="18"/>
              </w:rPr>
              <w:t>《中共中央纪委、教育部、监察部关于加强高等学校反腐倡廉建设的意见》</w:t>
            </w:r>
          </w:p>
          <w:p w14:paraId="40E25980">
            <w:pPr>
              <w:autoSpaceDE w:val="0"/>
              <w:autoSpaceDN w:val="0"/>
              <w:adjustRightInd w:val="0"/>
              <w:jc w:val="left"/>
              <w:rPr>
                <w:color w:val="000000"/>
                <w:sz w:val="18"/>
                <w:szCs w:val="18"/>
              </w:rPr>
            </w:pPr>
            <w:r>
              <w:rPr>
                <w:rFonts w:hint="eastAsia"/>
                <w:color w:val="000000"/>
                <w:sz w:val="18"/>
                <w:szCs w:val="18"/>
              </w:rPr>
              <w:t>《内部审计具体准则第5号-内部控制审计》</w:t>
            </w:r>
          </w:p>
          <w:p w14:paraId="3DA1045C">
            <w:pPr>
              <w:autoSpaceDE w:val="0"/>
              <w:autoSpaceDN w:val="0"/>
              <w:adjustRightInd w:val="0"/>
            </w:pPr>
            <w:r>
              <w:rPr>
                <w:rFonts w:hint="eastAsia"/>
                <w:color w:val="000000"/>
                <w:sz w:val="18"/>
                <w:szCs w:val="18"/>
              </w:rPr>
              <w:t>《内部审计实务指南第4号-高校内部审计》</w:t>
            </w:r>
          </w:p>
          <w:p w14:paraId="7281B1B4">
            <w:pPr>
              <w:jc w:val="left"/>
              <w:rPr>
                <w:color w:val="000000"/>
                <w:sz w:val="18"/>
                <w:szCs w:val="18"/>
              </w:rPr>
            </w:pPr>
            <w:r>
              <w:rPr>
                <w:rFonts w:hint="eastAsia"/>
                <w:color w:val="000000"/>
                <w:sz w:val="18"/>
                <w:szCs w:val="18"/>
              </w:rPr>
              <w:t>《管理会计应用指引第803号——行政事业单位》</w:t>
            </w:r>
          </w:p>
          <w:p w14:paraId="2D89A947">
            <w:pPr>
              <w:jc w:val="left"/>
              <w:rPr>
                <w:color w:val="000000"/>
                <w:sz w:val="18"/>
                <w:szCs w:val="18"/>
              </w:rPr>
            </w:pPr>
            <w:r>
              <w:rPr>
                <w:rFonts w:hint="eastAsia"/>
                <w:color w:val="000000"/>
                <w:sz w:val="18"/>
                <w:szCs w:val="18"/>
              </w:rPr>
              <w:t>《行政事业单位内部控制规范（试行）》</w:t>
            </w:r>
          </w:p>
          <w:p w14:paraId="65C50284">
            <w:pPr>
              <w:jc w:val="left"/>
              <w:rPr>
                <w:color w:val="000000"/>
                <w:sz w:val="18"/>
                <w:szCs w:val="18"/>
              </w:rPr>
            </w:pPr>
            <w:r>
              <w:rPr>
                <w:rFonts w:hint="eastAsia"/>
                <w:color w:val="000000"/>
                <w:sz w:val="18"/>
                <w:szCs w:val="18"/>
              </w:rPr>
              <w:t>《教育部直属高校经济活动内部控制指南（试行）》</w:t>
            </w:r>
          </w:p>
          <w:p w14:paraId="4925F8BA">
            <w:pPr>
              <w:autoSpaceDE w:val="0"/>
              <w:autoSpaceDN w:val="0"/>
              <w:adjustRightInd w:val="0"/>
              <w:rPr>
                <w:rFonts w:hint="eastAsia"/>
              </w:rPr>
            </w:pPr>
            <w:r>
              <w:rPr>
                <w:rFonts w:hint="eastAsia"/>
                <w:color w:val="000000"/>
                <w:sz w:val="18"/>
                <w:szCs w:val="18"/>
              </w:rPr>
              <w:t>《</w:t>
            </w:r>
            <w:r>
              <w:rPr>
                <w:rFonts w:hint="eastAsia"/>
                <w:color w:val="000000"/>
                <w:sz w:val="18"/>
                <w:szCs w:val="18"/>
                <w:lang w:eastAsia="zh-CN"/>
              </w:rPr>
              <w:t>北京市教育系统</w:t>
            </w:r>
            <w:r>
              <w:rPr>
                <w:rFonts w:hint="eastAsia"/>
                <w:color w:val="000000"/>
                <w:sz w:val="18"/>
                <w:szCs w:val="18"/>
              </w:rPr>
              <w:t>内部控制指引》</w:t>
            </w:r>
          </w:p>
        </w:tc>
      </w:tr>
      <w:tr w14:paraId="35C3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786E50">
            <w:pPr>
              <w:jc w:val="center"/>
              <w:rPr>
                <w:rFonts w:hint="eastAsia"/>
              </w:rPr>
            </w:pPr>
            <w:r>
              <w:rPr>
                <w:rFonts w:hint="eastAsia" w:ascii="宋体" w:hAnsi="宋体"/>
              </w:rPr>
              <w:t>3</w:t>
            </w:r>
          </w:p>
        </w:tc>
        <w:tc>
          <w:tcPr>
            <w:tcW w:w="1134" w:type="dxa"/>
            <w:vAlign w:val="center"/>
          </w:tcPr>
          <w:p w14:paraId="3A882401">
            <w:pPr>
              <w:jc w:val="center"/>
              <w:rPr>
                <w:rFonts w:hint="eastAsia"/>
              </w:rPr>
            </w:pPr>
            <w:r>
              <w:rPr>
                <w:rFonts w:hint="eastAsia" w:ascii="宋体" w:hAnsi="宋体"/>
              </w:rPr>
              <w:t>12-</w:t>
            </w:r>
            <w:r>
              <w:rPr>
                <w:rFonts w:ascii="宋体" w:hAnsi="宋体"/>
              </w:rPr>
              <w:t>3</w:t>
            </w:r>
          </w:p>
        </w:tc>
        <w:tc>
          <w:tcPr>
            <w:tcW w:w="1559" w:type="dxa"/>
            <w:vAlign w:val="center"/>
          </w:tcPr>
          <w:p w14:paraId="2ADB4296">
            <w:pPr>
              <w:jc w:val="center"/>
              <w:rPr>
                <w:rFonts w:hint="eastAsia"/>
              </w:rPr>
            </w:pPr>
            <w:r>
              <w:rPr>
                <w:rFonts w:hint="eastAsia"/>
              </w:rPr>
              <w:t>内部控制评价与监督</w:t>
            </w:r>
          </w:p>
        </w:tc>
        <w:tc>
          <w:tcPr>
            <w:tcW w:w="1701" w:type="dxa"/>
          </w:tcPr>
          <w:p w14:paraId="6504422D">
            <w:pPr>
              <w:jc w:val="center"/>
              <w:rPr>
                <w:rFonts w:hint="eastAsia"/>
              </w:rPr>
            </w:pPr>
            <w:r>
              <w:rPr>
                <w:rFonts w:hint="eastAsia"/>
              </w:rPr>
              <w:t>评价内容、评价程序、评价结果的应用、监督</w:t>
            </w:r>
          </w:p>
        </w:tc>
        <w:tc>
          <w:tcPr>
            <w:tcW w:w="2415" w:type="dxa"/>
            <w:vAlign w:val="center"/>
          </w:tcPr>
          <w:p w14:paraId="2D6CC32B">
            <w:pPr>
              <w:jc w:val="center"/>
              <w:rPr>
                <w:rFonts w:hint="eastAsia"/>
              </w:rPr>
            </w:pPr>
            <w:r>
              <w:rPr>
                <w:rFonts w:hint="eastAsia"/>
              </w:rPr>
              <w:t>审计项目质量控制办法</w:t>
            </w:r>
          </w:p>
        </w:tc>
        <w:tc>
          <w:tcPr>
            <w:tcW w:w="3827" w:type="dxa"/>
            <w:vMerge w:val="continue"/>
            <w:vAlign w:val="center"/>
          </w:tcPr>
          <w:p w14:paraId="7F75F24B">
            <w:pPr>
              <w:rPr>
                <w:rFonts w:hint="eastAsia"/>
              </w:rPr>
            </w:pPr>
          </w:p>
        </w:tc>
        <w:tc>
          <w:tcPr>
            <w:tcW w:w="3334" w:type="dxa"/>
            <w:vMerge w:val="continue"/>
          </w:tcPr>
          <w:p w14:paraId="6972E6F5">
            <w:pPr>
              <w:autoSpaceDE w:val="0"/>
              <w:autoSpaceDN w:val="0"/>
              <w:adjustRightInd w:val="0"/>
              <w:rPr>
                <w:rFonts w:hint="eastAsia"/>
              </w:rPr>
            </w:pPr>
          </w:p>
        </w:tc>
      </w:tr>
      <w:tr w14:paraId="7F0F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B46083A">
            <w:pPr>
              <w:jc w:val="center"/>
              <w:rPr>
                <w:rFonts w:hint="eastAsia"/>
              </w:rPr>
            </w:pPr>
            <w:r>
              <w:rPr>
                <w:rFonts w:hint="eastAsia" w:ascii="宋体" w:hAnsi="宋体"/>
              </w:rPr>
              <w:t>4</w:t>
            </w:r>
          </w:p>
        </w:tc>
        <w:tc>
          <w:tcPr>
            <w:tcW w:w="1134" w:type="dxa"/>
            <w:vAlign w:val="center"/>
          </w:tcPr>
          <w:p w14:paraId="432B531A">
            <w:pPr>
              <w:jc w:val="center"/>
              <w:rPr>
                <w:rFonts w:hint="eastAsia"/>
              </w:rPr>
            </w:pPr>
            <w:r>
              <w:rPr>
                <w:rFonts w:hint="eastAsia" w:ascii="宋体" w:hAnsi="宋体"/>
              </w:rPr>
              <w:t>12-</w:t>
            </w:r>
            <w:r>
              <w:rPr>
                <w:rFonts w:ascii="宋体" w:hAnsi="宋体"/>
              </w:rPr>
              <w:t>4</w:t>
            </w:r>
          </w:p>
        </w:tc>
        <w:tc>
          <w:tcPr>
            <w:tcW w:w="1559" w:type="dxa"/>
            <w:vAlign w:val="center"/>
          </w:tcPr>
          <w:p w14:paraId="74F7E681">
            <w:pPr>
              <w:jc w:val="center"/>
              <w:rPr>
                <w:rFonts w:hint="eastAsia"/>
              </w:rPr>
            </w:pPr>
            <w:r>
              <w:rPr>
                <w:rFonts w:hint="eastAsia"/>
              </w:rPr>
              <w:t>内部控制评价与监督</w:t>
            </w:r>
          </w:p>
        </w:tc>
        <w:tc>
          <w:tcPr>
            <w:tcW w:w="1701" w:type="dxa"/>
          </w:tcPr>
          <w:p w14:paraId="6C2FF3D8">
            <w:pPr>
              <w:jc w:val="center"/>
              <w:rPr>
                <w:rFonts w:hint="eastAsia"/>
              </w:rPr>
            </w:pPr>
            <w:r>
              <w:rPr>
                <w:rFonts w:hint="eastAsia"/>
              </w:rPr>
              <w:t>评价内容、评价程序、评价结果的应用、监督</w:t>
            </w:r>
          </w:p>
        </w:tc>
        <w:tc>
          <w:tcPr>
            <w:tcW w:w="2415" w:type="dxa"/>
            <w:vAlign w:val="center"/>
          </w:tcPr>
          <w:p w14:paraId="5AADF187">
            <w:pPr>
              <w:jc w:val="center"/>
              <w:rPr>
                <w:rFonts w:hint="eastAsia"/>
              </w:rPr>
            </w:pPr>
            <w:r>
              <w:rPr>
                <w:rFonts w:hint="eastAsia"/>
              </w:rPr>
              <w:t>风险评估实施细则</w:t>
            </w:r>
          </w:p>
        </w:tc>
        <w:tc>
          <w:tcPr>
            <w:tcW w:w="3827" w:type="dxa"/>
            <w:vMerge w:val="continue"/>
            <w:vAlign w:val="center"/>
          </w:tcPr>
          <w:p w14:paraId="44E3FC03">
            <w:pPr>
              <w:rPr>
                <w:rFonts w:hint="eastAsia"/>
              </w:rPr>
            </w:pPr>
          </w:p>
        </w:tc>
        <w:tc>
          <w:tcPr>
            <w:tcW w:w="3334" w:type="dxa"/>
            <w:vMerge w:val="continue"/>
          </w:tcPr>
          <w:p w14:paraId="0F94EE82">
            <w:pPr>
              <w:jc w:val="left"/>
              <w:rPr>
                <w:rFonts w:hint="eastAsia"/>
                <w:color w:val="000000"/>
                <w:sz w:val="18"/>
                <w:szCs w:val="18"/>
              </w:rPr>
            </w:pPr>
          </w:p>
        </w:tc>
      </w:tr>
      <w:tr w14:paraId="2C6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FF1C00">
            <w:pPr>
              <w:jc w:val="center"/>
              <w:rPr>
                <w:rFonts w:hint="eastAsia" w:ascii="宋体" w:hAnsi="宋体"/>
              </w:rPr>
            </w:pPr>
            <w:r>
              <w:rPr>
                <w:rFonts w:ascii="宋体" w:hAnsi="宋体"/>
              </w:rPr>
              <w:t>5</w:t>
            </w:r>
          </w:p>
        </w:tc>
        <w:tc>
          <w:tcPr>
            <w:tcW w:w="1134" w:type="dxa"/>
            <w:vAlign w:val="center"/>
          </w:tcPr>
          <w:p w14:paraId="5E28FDF3">
            <w:pPr>
              <w:jc w:val="center"/>
              <w:rPr>
                <w:rFonts w:hint="eastAsia" w:ascii="宋体" w:hAnsi="宋体"/>
              </w:rPr>
            </w:pPr>
            <w:r>
              <w:rPr>
                <w:rFonts w:hint="eastAsia" w:ascii="宋体" w:hAnsi="宋体"/>
              </w:rPr>
              <w:t>12-</w:t>
            </w:r>
            <w:r>
              <w:rPr>
                <w:rFonts w:ascii="宋体" w:hAnsi="宋体"/>
              </w:rPr>
              <w:t>5</w:t>
            </w:r>
          </w:p>
        </w:tc>
        <w:tc>
          <w:tcPr>
            <w:tcW w:w="1559" w:type="dxa"/>
            <w:vAlign w:val="center"/>
          </w:tcPr>
          <w:p w14:paraId="2AE4C1F3">
            <w:pPr>
              <w:jc w:val="center"/>
              <w:rPr>
                <w:rFonts w:hint="eastAsia"/>
              </w:rPr>
            </w:pPr>
            <w:r>
              <w:rPr>
                <w:rFonts w:hint="eastAsia"/>
              </w:rPr>
              <w:t>内部控制评价与监督</w:t>
            </w:r>
          </w:p>
        </w:tc>
        <w:tc>
          <w:tcPr>
            <w:tcW w:w="1701" w:type="dxa"/>
          </w:tcPr>
          <w:p w14:paraId="196BDF5F">
            <w:pPr>
              <w:jc w:val="center"/>
              <w:rPr>
                <w:rFonts w:hint="eastAsia"/>
              </w:rPr>
            </w:pPr>
            <w:r>
              <w:rPr>
                <w:rFonts w:hint="eastAsia"/>
              </w:rPr>
              <w:t>评价内容、评价程序、评价结果的应用、监督</w:t>
            </w:r>
          </w:p>
        </w:tc>
        <w:tc>
          <w:tcPr>
            <w:tcW w:w="2415" w:type="dxa"/>
            <w:vAlign w:val="center"/>
          </w:tcPr>
          <w:p w14:paraId="7CE23314">
            <w:pPr>
              <w:jc w:val="center"/>
              <w:rPr>
                <w:rFonts w:hint="eastAsia"/>
              </w:rPr>
            </w:pPr>
            <w:r>
              <w:rPr>
                <w:rFonts w:hint="eastAsia"/>
              </w:rPr>
              <w:t>审计结果运用办法</w:t>
            </w:r>
          </w:p>
        </w:tc>
        <w:tc>
          <w:tcPr>
            <w:tcW w:w="3827" w:type="dxa"/>
            <w:vMerge w:val="continue"/>
            <w:vAlign w:val="center"/>
          </w:tcPr>
          <w:p w14:paraId="1DA401C6">
            <w:pPr>
              <w:rPr>
                <w:rFonts w:hint="eastAsia"/>
              </w:rPr>
            </w:pPr>
          </w:p>
        </w:tc>
        <w:tc>
          <w:tcPr>
            <w:tcW w:w="3334" w:type="dxa"/>
            <w:vMerge w:val="continue"/>
          </w:tcPr>
          <w:p w14:paraId="2E0420F6">
            <w:pPr>
              <w:jc w:val="left"/>
              <w:rPr>
                <w:rFonts w:hint="eastAsia"/>
                <w:color w:val="000000"/>
                <w:sz w:val="18"/>
                <w:szCs w:val="18"/>
              </w:rPr>
            </w:pPr>
          </w:p>
        </w:tc>
      </w:tr>
    </w:tbl>
    <w:p w14:paraId="5040EC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olor w:val="auto"/>
          <w:sz w:val="21"/>
        </w:rPr>
      </w:pPr>
    </w:p>
    <w:sectPr>
      <w:footerReference r:id="rId4" w:type="default"/>
      <w:pgSz w:w="16838" w:h="11906" w:orient="landscape"/>
      <w:pgMar w:top="851" w:right="1077" w:bottom="1134" w:left="107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D92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3D8D">
    <w:pPr>
      <w:pStyle w:val="4"/>
    </w:pPr>
  </w:p>
  <w:p w14:paraId="061FBD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EAE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FEAE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4BD"/>
    <w:rsid w:val="00164FFB"/>
    <w:rsid w:val="002F5E84"/>
    <w:rsid w:val="00376378"/>
    <w:rsid w:val="00410326"/>
    <w:rsid w:val="00624691"/>
    <w:rsid w:val="00C474BD"/>
    <w:rsid w:val="00D765B8"/>
    <w:rsid w:val="00FB3A64"/>
    <w:rsid w:val="00FB43EC"/>
    <w:rsid w:val="0C97357A"/>
    <w:rsid w:val="0F1476AB"/>
    <w:rsid w:val="1777783D"/>
    <w:rsid w:val="1F6804E8"/>
    <w:rsid w:val="1FCB6389"/>
    <w:rsid w:val="39FAA8A5"/>
    <w:rsid w:val="3BDFD700"/>
    <w:rsid w:val="3DF85C8B"/>
    <w:rsid w:val="3E074425"/>
    <w:rsid w:val="3FFE9AD6"/>
    <w:rsid w:val="4BBF66C1"/>
    <w:rsid w:val="57FF3C83"/>
    <w:rsid w:val="59EFB907"/>
    <w:rsid w:val="5BFBC7FB"/>
    <w:rsid w:val="5F6FEBA7"/>
    <w:rsid w:val="5F7ECCC0"/>
    <w:rsid w:val="6BEF5821"/>
    <w:rsid w:val="756AF5A1"/>
    <w:rsid w:val="75BE5ABD"/>
    <w:rsid w:val="761FC568"/>
    <w:rsid w:val="76EE604A"/>
    <w:rsid w:val="777ED805"/>
    <w:rsid w:val="77DA26B0"/>
    <w:rsid w:val="7A6FCA4A"/>
    <w:rsid w:val="7B7DD6AF"/>
    <w:rsid w:val="7C6758E2"/>
    <w:rsid w:val="7CAE7FA9"/>
    <w:rsid w:val="7CE5B9F6"/>
    <w:rsid w:val="7CFDC93D"/>
    <w:rsid w:val="7D73FD7C"/>
    <w:rsid w:val="7F7215F1"/>
    <w:rsid w:val="7F9F4383"/>
    <w:rsid w:val="7FBE2402"/>
    <w:rsid w:val="7FD6D237"/>
    <w:rsid w:val="7FF9B7A8"/>
    <w:rsid w:val="7FFBC182"/>
    <w:rsid w:val="7FFE3BE5"/>
    <w:rsid w:val="7FFE5ED1"/>
    <w:rsid w:val="8FFB8D2D"/>
    <w:rsid w:val="9EE152D3"/>
    <w:rsid w:val="A3BF1A2D"/>
    <w:rsid w:val="AFEEC61D"/>
    <w:rsid w:val="AFFAF6CE"/>
    <w:rsid w:val="B3BBBB79"/>
    <w:rsid w:val="BAB2BB52"/>
    <w:rsid w:val="BEFF3D21"/>
    <w:rsid w:val="BFBDF5BF"/>
    <w:rsid w:val="BFF6FFAF"/>
    <w:rsid w:val="D7FFE70C"/>
    <w:rsid w:val="DBFAB2F0"/>
    <w:rsid w:val="DCFF4336"/>
    <w:rsid w:val="DDF3FB32"/>
    <w:rsid w:val="DE9DE53D"/>
    <w:rsid w:val="DFB3E7DA"/>
    <w:rsid w:val="DFDEB002"/>
    <w:rsid w:val="DFFB090F"/>
    <w:rsid w:val="E6FA9BBE"/>
    <w:rsid w:val="E7829B5D"/>
    <w:rsid w:val="EFFF15D9"/>
    <w:rsid w:val="F3FD7D24"/>
    <w:rsid w:val="F4368D62"/>
    <w:rsid w:val="F567A2AE"/>
    <w:rsid w:val="F77E56C3"/>
    <w:rsid w:val="FB0F9FE2"/>
    <w:rsid w:val="FB7FAC09"/>
    <w:rsid w:val="FE792B02"/>
    <w:rsid w:val="FEB7D002"/>
    <w:rsid w:val="FECD2402"/>
    <w:rsid w:val="FEFD87C9"/>
    <w:rsid w:val="FFBBE50F"/>
    <w:rsid w:val="FFEFC8E9"/>
    <w:rsid w:val="FFF7761F"/>
    <w:rsid w:val="FFFCED84"/>
    <w:rsid w:val="FFFFDB7A"/>
    <w:rsid w:val="FFFFF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unhideWhenUsed/>
    <w:qFormat/>
    <w:uiPriority w:val="1"/>
    <w:pPr>
      <w:spacing w:before="31" w:beforeLines="0" w:afterLines="0"/>
      <w:outlineLvl w:val="0"/>
    </w:pPr>
    <w:rPr>
      <w:rFonts w:hint="eastAsia" w:ascii="黑体" w:hAnsi="黑体" w:eastAsia="黑体"/>
      <w:b/>
      <w:sz w:val="32"/>
      <w:szCs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pPr>
    <w:rPr>
      <w:rFonts w:hint="eastAsia" w:ascii="黑体" w:hAnsi="黑体" w:eastAsia="黑体"/>
      <w:b/>
      <w:sz w:val="28"/>
      <w:szCs w:val="24"/>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OC 标题1"/>
    <w:basedOn w:val="2"/>
    <w:next w:val="1"/>
    <w:unhideWhenUsed/>
    <w:qFormat/>
    <w:uiPriority w:val="39"/>
    <w:pPr>
      <w:keepNext/>
      <w:keepLines/>
      <w:widowControl/>
      <w:spacing w:before="240" w:line="259" w:lineRule="auto"/>
      <w:jc w:val="left"/>
      <w:outlineLvl w:val="9"/>
    </w:pPr>
    <w:rPr>
      <w:rFonts w:ascii="Cambria" w:hAnsi="Cambria" w:eastAsia="宋体" w:cs="Times New Roman"/>
      <w:color w:val="365F91"/>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31</Words>
  <Characters>40</Characters>
  <Lines>135</Lines>
  <Paragraphs>38</Paragraphs>
  <TotalTime>2</TotalTime>
  <ScaleCrop>false</ScaleCrop>
  <LinksUpToDate>false</LinksUpToDate>
  <CharactersWithSpaces>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2023-10-26T17:11:00Z</dcterms:created>
  <dc:creator>妍 刘</dc:creator>
  <cp:lastModifiedBy>WPS_1649743824</cp:lastModifiedBy>
  <cp:lastPrinted>2024-01-08T15:57:00Z</cp:lastPrinted>
  <dcterms:modified xsi:type="dcterms:W3CDTF">2025-05-12T07:03:59Z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B45152C8ECBF2B64F6AD8365AB3AFDB5</vt:lpwstr>
  </property>
  <property fmtid="{D5CDD505-2E9C-101B-9397-08002B2CF9AE}" pid="4" name="KSOTemplateDocerSaveRecord">
    <vt:lpwstr>eyJoZGlkIjoiZTc0ODM5Nzk4NzMzNDc0ODc1Yjg2ODNjNDM3MDczZjMiLCJ1c2VySWQiOiIxMzYyMTUxNDQ0In0=</vt:lpwstr>
  </property>
</Properties>
</file>