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C9156E">
      <w:pPr>
        <w:ind w:firstLine="0" w:firstLineChars="0"/>
        <w:rPr>
          <w:rFonts w:hint="eastAsia" w:ascii="仿宋_GB2312" w:hAnsi="仿宋_GB2312" w:eastAsia="仿宋_GB2312" w:cs="仿宋_GB2312"/>
          <w:b/>
          <w:bCs/>
        </w:rPr>
      </w:pPr>
      <w:r>
        <w:rPr>
          <w:rFonts w:hint="eastAsia" w:ascii="仿宋_GB2312" w:hAnsi="仿宋_GB2312" w:eastAsia="仿宋_GB2312" w:cs="仿宋_GB2312"/>
          <w:b/>
          <w:bCs/>
        </w:rPr>
        <w:t>附件1：评估机构名单</w:t>
      </w:r>
    </w:p>
    <w:tbl>
      <w:tblPr>
        <w:tblStyle w:val="4"/>
        <w:tblW w:w="9989" w:type="dxa"/>
        <w:tblInd w:w="-2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3876"/>
        <w:gridCol w:w="1464"/>
        <w:gridCol w:w="3864"/>
      </w:tblGrid>
      <w:tr w14:paraId="6686E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noWrap w:val="0"/>
            <w:vAlign w:val="center"/>
          </w:tcPr>
          <w:p w14:paraId="39ADA3EA">
            <w:pPr>
              <w:widowControl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3876" w:type="dxa"/>
            <w:noWrap w:val="0"/>
            <w:vAlign w:val="center"/>
          </w:tcPr>
          <w:p w14:paraId="63DFF5EF">
            <w:pPr>
              <w:widowControl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评估机构名称</w:t>
            </w:r>
          </w:p>
        </w:tc>
        <w:tc>
          <w:tcPr>
            <w:tcW w:w="1464" w:type="dxa"/>
            <w:noWrap w:val="0"/>
            <w:vAlign w:val="center"/>
          </w:tcPr>
          <w:p w14:paraId="6D083A91">
            <w:pPr>
              <w:widowControl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（原）法定代表人</w:t>
            </w:r>
          </w:p>
        </w:tc>
        <w:tc>
          <w:tcPr>
            <w:tcW w:w="3864" w:type="dxa"/>
            <w:noWrap w:val="0"/>
            <w:vAlign w:val="center"/>
          </w:tcPr>
          <w:p w14:paraId="5BE17224">
            <w:pPr>
              <w:widowControl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涉及评估报告</w:t>
            </w:r>
          </w:p>
        </w:tc>
      </w:tr>
      <w:tr w14:paraId="14CC5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noWrap w:val="0"/>
            <w:vAlign w:val="center"/>
          </w:tcPr>
          <w:p w14:paraId="2500DB92">
            <w:pPr>
              <w:widowControl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1</w:t>
            </w:r>
          </w:p>
        </w:tc>
        <w:tc>
          <w:tcPr>
            <w:tcW w:w="3876" w:type="dxa"/>
            <w:noWrap w:val="0"/>
            <w:vAlign w:val="center"/>
          </w:tcPr>
          <w:p w14:paraId="023526F8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中佳煜城（北京）资产评估有限公司</w:t>
            </w:r>
          </w:p>
        </w:tc>
        <w:tc>
          <w:tcPr>
            <w:tcW w:w="1464" w:type="dxa"/>
            <w:noWrap w:val="0"/>
            <w:vAlign w:val="center"/>
          </w:tcPr>
          <w:p w14:paraId="57C4FA4D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赵建良</w:t>
            </w:r>
          </w:p>
        </w:tc>
        <w:tc>
          <w:tcPr>
            <w:tcW w:w="3864" w:type="dxa"/>
            <w:noWrap w:val="0"/>
            <w:vAlign w:val="center"/>
          </w:tcPr>
          <w:p w14:paraId="06CEC22B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中佳煜城评字[2025]第HX01824号</w:t>
            </w:r>
          </w:p>
        </w:tc>
      </w:tr>
      <w:tr w14:paraId="7021F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noWrap w:val="0"/>
            <w:vAlign w:val="center"/>
          </w:tcPr>
          <w:p w14:paraId="41A9E246">
            <w:pPr>
              <w:widowControl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</w:t>
            </w:r>
          </w:p>
        </w:tc>
        <w:tc>
          <w:tcPr>
            <w:tcW w:w="3876" w:type="dxa"/>
            <w:noWrap w:val="0"/>
            <w:vAlign w:val="center"/>
          </w:tcPr>
          <w:p w14:paraId="14A709BE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北京中企盛世资产评估有限公司</w:t>
            </w:r>
          </w:p>
        </w:tc>
        <w:tc>
          <w:tcPr>
            <w:tcW w:w="1464" w:type="dxa"/>
            <w:noWrap w:val="0"/>
            <w:vAlign w:val="center"/>
          </w:tcPr>
          <w:p w14:paraId="574ACC24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郭强</w:t>
            </w:r>
          </w:p>
        </w:tc>
        <w:tc>
          <w:tcPr>
            <w:tcW w:w="3864" w:type="dxa"/>
            <w:noWrap w:val="0"/>
            <w:vAlign w:val="center"/>
          </w:tcPr>
          <w:p w14:paraId="158821D6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中企盛世评报字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[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]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第6240号</w:t>
            </w:r>
          </w:p>
        </w:tc>
      </w:tr>
      <w:tr w14:paraId="7540B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noWrap w:val="0"/>
            <w:vAlign w:val="center"/>
          </w:tcPr>
          <w:p w14:paraId="59035C54">
            <w:pPr>
              <w:widowControl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3</w:t>
            </w:r>
          </w:p>
        </w:tc>
        <w:tc>
          <w:tcPr>
            <w:tcW w:w="3876" w:type="dxa"/>
            <w:noWrap w:val="0"/>
            <w:vAlign w:val="center"/>
          </w:tcPr>
          <w:p w14:paraId="6E6F25A3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北京金立通资产评估有限公司</w:t>
            </w:r>
          </w:p>
        </w:tc>
        <w:tc>
          <w:tcPr>
            <w:tcW w:w="1464" w:type="dxa"/>
            <w:noWrap w:val="0"/>
            <w:vAlign w:val="center"/>
          </w:tcPr>
          <w:p w14:paraId="4FAC9773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陈志新</w:t>
            </w:r>
          </w:p>
        </w:tc>
        <w:tc>
          <w:tcPr>
            <w:tcW w:w="3864" w:type="dxa"/>
            <w:noWrap w:val="0"/>
            <w:vAlign w:val="center"/>
          </w:tcPr>
          <w:p w14:paraId="5D8A922F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金立通评报字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[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2026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]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第L-03598号</w:t>
            </w:r>
          </w:p>
          <w:p w14:paraId="7DF66E72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金立通评报字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[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2026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]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第T-03324号</w:t>
            </w:r>
          </w:p>
        </w:tc>
      </w:tr>
      <w:tr w14:paraId="77368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noWrap w:val="0"/>
            <w:vAlign w:val="center"/>
          </w:tcPr>
          <w:p w14:paraId="6832D6D2">
            <w:pPr>
              <w:widowControl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4</w:t>
            </w:r>
          </w:p>
        </w:tc>
        <w:tc>
          <w:tcPr>
            <w:tcW w:w="3876" w:type="dxa"/>
            <w:noWrap w:val="0"/>
            <w:vAlign w:val="center"/>
          </w:tcPr>
          <w:p w14:paraId="5EC5C1D8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国诚永信（北京）资产评估有限公司</w:t>
            </w:r>
          </w:p>
        </w:tc>
        <w:tc>
          <w:tcPr>
            <w:tcW w:w="1464" w:type="dxa"/>
            <w:noWrap w:val="0"/>
            <w:vAlign w:val="center"/>
          </w:tcPr>
          <w:p w14:paraId="3A7583EE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刘帅锋</w:t>
            </w:r>
          </w:p>
        </w:tc>
        <w:tc>
          <w:tcPr>
            <w:tcW w:w="3864" w:type="dxa"/>
            <w:noWrap w:val="0"/>
            <w:vAlign w:val="center"/>
          </w:tcPr>
          <w:p w14:paraId="0EA0FDC4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国诚永信评字[2023]第E-619号</w:t>
            </w:r>
          </w:p>
        </w:tc>
      </w:tr>
      <w:tr w14:paraId="4832D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85" w:type="dxa"/>
            <w:noWrap w:val="0"/>
            <w:vAlign w:val="center"/>
          </w:tcPr>
          <w:p w14:paraId="39E810F9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3876" w:type="dxa"/>
            <w:noWrap w:val="0"/>
            <w:vAlign w:val="center"/>
          </w:tcPr>
          <w:p w14:paraId="321A8085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北京精鉴资产评估有限公司</w:t>
            </w:r>
          </w:p>
        </w:tc>
        <w:tc>
          <w:tcPr>
            <w:tcW w:w="1464" w:type="dxa"/>
            <w:noWrap w:val="0"/>
            <w:vAlign w:val="center"/>
          </w:tcPr>
          <w:p w14:paraId="556BAF29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王建波</w:t>
            </w:r>
          </w:p>
        </w:tc>
        <w:tc>
          <w:tcPr>
            <w:tcW w:w="3864" w:type="dxa"/>
            <w:noWrap w:val="0"/>
            <w:vAlign w:val="center"/>
          </w:tcPr>
          <w:p w14:paraId="53D82CF7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精鉴评报字[2026]第Z-1246号</w:t>
            </w:r>
          </w:p>
        </w:tc>
      </w:tr>
      <w:tr w14:paraId="08B5F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noWrap w:val="0"/>
            <w:vAlign w:val="center"/>
          </w:tcPr>
          <w:p w14:paraId="55745A87">
            <w:pPr>
              <w:widowControl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3876" w:type="dxa"/>
            <w:noWrap w:val="0"/>
            <w:vAlign w:val="center"/>
          </w:tcPr>
          <w:p w14:paraId="2FD5711A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北京吉捷吉资产评估有限公司</w:t>
            </w:r>
          </w:p>
        </w:tc>
        <w:tc>
          <w:tcPr>
            <w:tcW w:w="1464" w:type="dxa"/>
            <w:noWrap w:val="0"/>
            <w:vAlign w:val="center"/>
          </w:tcPr>
          <w:p w14:paraId="09310E2B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许志强</w:t>
            </w:r>
          </w:p>
        </w:tc>
        <w:tc>
          <w:tcPr>
            <w:tcW w:w="3864" w:type="dxa"/>
            <w:noWrap w:val="0"/>
            <w:vAlign w:val="center"/>
          </w:tcPr>
          <w:p w14:paraId="750EB49E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吉捷吉评字[2024]第J-003号、吉捷吉评字[2024]第Z-271号、吉捷吉评字[2024]第E-599号等自公司成立至注销期间出具的所有评估报告及工作底稿</w:t>
            </w:r>
          </w:p>
        </w:tc>
      </w:tr>
    </w:tbl>
    <w:p w14:paraId="50BDFDA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A5758CF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F2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wordWrap w:val="0"/>
      <w:spacing w:line="560" w:lineRule="exact"/>
      <w:ind w:firstLine="420" w:firstLineChars="200"/>
      <w:jc w:val="both"/>
    </w:pPr>
    <w:rPr>
      <w:rFonts w:ascii="方正仿宋_GBK" w:hAnsi="方正仿宋_GBK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/>
      <w:ind w:left="420" w:leftChars="200" w:firstLine="420" w:firstLineChars="200"/>
    </w:pPr>
  </w:style>
  <w:style w:type="paragraph" w:styleId="3">
    <w:name w:val="Body Text Indent"/>
    <w:basedOn w:val="1"/>
    <w:next w:val="1"/>
    <w:qFormat/>
    <w:uiPriority w:val="0"/>
    <w:pPr>
      <w:spacing w:line="300" w:lineRule="exact"/>
      <w:ind w:firstLine="600"/>
    </w:pPr>
    <w:rPr>
      <w:rFonts w:ascii="仿宋_GB2312" w:eastAsia="仿宋_GB2312"/>
      <w:sz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2026-07-27T11:14:47Z</dcterms:created>
  <dc:creator>EDY</dc:creator>
  <cp:lastModifiedBy>凹凸曼</cp:lastModifiedBy>
  <dcterms:modified xsi:type="dcterms:W3CDTF">2026-07-27T11:15:04Z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eyJoZGlkIjoiMTc1ZTU5ZmYwNjBlOTRmOTNkMWU1ZjU4MDNkZDVkNmEiLCJ1c2VySWQiOiIxMTQyMDMyOTI5In0=</vt:lpwstr>
  </property>
  <property fmtid="{D5CDD505-2E9C-101B-9397-08002B2CF9AE}" pid="4" name="ICV">
    <vt:lpwstr>D8D922CC49DF41C987F80F38557D42A3_13</vt:lpwstr>
  </property>
</Properties>
</file>