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F701D">
      <w:pPr>
        <w:ind w:firstLine="0" w:firstLineChars="0"/>
        <w:rPr>
          <w:rFonts w:hint="eastAsia" w:ascii="仿宋_GB2312" w:hAnsi="仿宋_GB2312" w:eastAsia="仿宋_GB2312" w:cs="仿宋_GB2312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</w:rPr>
        <w:t>附件2：相关人员名单</w:t>
      </w:r>
    </w:p>
    <w:tbl>
      <w:tblPr>
        <w:tblStyle w:val="4"/>
        <w:tblW w:w="9533" w:type="dxa"/>
        <w:tblInd w:w="-2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220"/>
        <w:gridCol w:w="6468"/>
      </w:tblGrid>
      <w:tr w14:paraId="7078C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45" w:type="dxa"/>
            <w:noWrap w:val="0"/>
            <w:vAlign w:val="center"/>
          </w:tcPr>
          <w:p w14:paraId="0AE32100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20" w:type="dxa"/>
            <w:noWrap w:val="0"/>
            <w:vAlign w:val="center"/>
          </w:tcPr>
          <w:p w14:paraId="056FA2DA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6468" w:type="dxa"/>
            <w:noWrap w:val="0"/>
            <w:vAlign w:val="center"/>
          </w:tcPr>
          <w:p w14:paraId="74208A04">
            <w:pPr>
              <w:widowControl/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所在中介机构名称</w:t>
            </w:r>
          </w:p>
        </w:tc>
      </w:tr>
      <w:tr w14:paraId="459ED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45" w:type="dxa"/>
            <w:noWrap w:val="0"/>
            <w:vAlign w:val="center"/>
          </w:tcPr>
          <w:p w14:paraId="2D02BEAF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220" w:type="dxa"/>
            <w:noWrap w:val="0"/>
            <w:vAlign w:val="center"/>
          </w:tcPr>
          <w:p w14:paraId="07ECB669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赵志敏</w:t>
            </w:r>
          </w:p>
        </w:tc>
        <w:tc>
          <w:tcPr>
            <w:tcW w:w="6468" w:type="dxa"/>
            <w:noWrap w:val="0"/>
            <w:vAlign w:val="center"/>
          </w:tcPr>
          <w:p w14:paraId="59ED40FF">
            <w:pPr>
              <w:widowControl/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中佳煜城（北京）资产评估有限公司</w:t>
            </w:r>
          </w:p>
        </w:tc>
      </w:tr>
      <w:tr w14:paraId="6C3F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45" w:type="dxa"/>
            <w:noWrap w:val="0"/>
            <w:vAlign w:val="center"/>
          </w:tcPr>
          <w:p w14:paraId="7758C5C6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220" w:type="dxa"/>
            <w:noWrap w:val="0"/>
            <w:vAlign w:val="center"/>
          </w:tcPr>
          <w:p w14:paraId="5AA5C849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秦芳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、郭亚辉</w:t>
            </w:r>
          </w:p>
        </w:tc>
        <w:tc>
          <w:tcPr>
            <w:tcW w:w="6468" w:type="dxa"/>
            <w:noWrap w:val="0"/>
            <w:vAlign w:val="center"/>
          </w:tcPr>
          <w:p w14:paraId="0630739C">
            <w:pPr>
              <w:widowControl/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北京中企盛世资产评估有限公司</w:t>
            </w:r>
          </w:p>
        </w:tc>
      </w:tr>
      <w:tr w14:paraId="62FA9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45" w:type="dxa"/>
            <w:noWrap w:val="0"/>
            <w:vAlign w:val="center"/>
          </w:tcPr>
          <w:p w14:paraId="568A971F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220" w:type="dxa"/>
            <w:noWrap w:val="0"/>
            <w:vAlign w:val="center"/>
          </w:tcPr>
          <w:p w14:paraId="646AF930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曹艳华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、邱艳华</w:t>
            </w:r>
          </w:p>
        </w:tc>
        <w:tc>
          <w:tcPr>
            <w:tcW w:w="6468" w:type="dxa"/>
            <w:noWrap w:val="0"/>
            <w:vAlign w:val="center"/>
          </w:tcPr>
          <w:p w14:paraId="56F65B8A">
            <w:pPr>
              <w:widowControl/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北京金立通资产评估有限公司</w:t>
            </w:r>
          </w:p>
        </w:tc>
      </w:tr>
      <w:tr w14:paraId="3D36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45" w:type="dxa"/>
            <w:noWrap w:val="0"/>
            <w:vAlign w:val="center"/>
          </w:tcPr>
          <w:p w14:paraId="5B84D5B2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20" w:type="dxa"/>
            <w:noWrap w:val="0"/>
            <w:vAlign w:val="center"/>
          </w:tcPr>
          <w:p w14:paraId="6EBDA36D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李党柱</w:t>
            </w:r>
          </w:p>
        </w:tc>
        <w:tc>
          <w:tcPr>
            <w:tcW w:w="6468" w:type="dxa"/>
            <w:noWrap w:val="0"/>
            <w:vAlign w:val="center"/>
          </w:tcPr>
          <w:p w14:paraId="08861B18">
            <w:pPr>
              <w:widowControl/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国诚永信（北京）资产评估有限公司</w:t>
            </w:r>
          </w:p>
        </w:tc>
      </w:tr>
      <w:tr w14:paraId="584BE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45" w:type="dxa"/>
            <w:noWrap w:val="0"/>
            <w:vAlign w:val="center"/>
          </w:tcPr>
          <w:p w14:paraId="3D1DCD29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20" w:type="dxa"/>
            <w:noWrap w:val="0"/>
            <w:vAlign w:val="center"/>
          </w:tcPr>
          <w:p w14:paraId="63E42FF8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闫晓升、朱尧金</w:t>
            </w:r>
          </w:p>
        </w:tc>
        <w:tc>
          <w:tcPr>
            <w:tcW w:w="6468" w:type="dxa"/>
            <w:noWrap w:val="0"/>
            <w:vAlign w:val="center"/>
          </w:tcPr>
          <w:p w14:paraId="09390F3A">
            <w:pPr>
              <w:widowControl/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北京吉捷吉资产评估有限公司</w:t>
            </w:r>
          </w:p>
        </w:tc>
      </w:tr>
      <w:tr w14:paraId="017EB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45" w:type="dxa"/>
            <w:noWrap w:val="0"/>
            <w:vAlign w:val="center"/>
          </w:tcPr>
          <w:p w14:paraId="28ECDD93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20" w:type="dxa"/>
            <w:noWrap w:val="0"/>
            <w:vAlign w:val="center"/>
          </w:tcPr>
          <w:p w14:paraId="404E6DB4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马磊</w:t>
            </w:r>
          </w:p>
        </w:tc>
        <w:tc>
          <w:tcPr>
            <w:tcW w:w="6468" w:type="dxa"/>
            <w:noWrap w:val="0"/>
            <w:vAlign w:val="center"/>
          </w:tcPr>
          <w:p w14:paraId="65F54EAA">
            <w:pPr>
              <w:widowControl/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北京名牌资产评估有限公司</w:t>
            </w:r>
          </w:p>
        </w:tc>
      </w:tr>
    </w:tbl>
    <w:p w14:paraId="7A1D10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F200E7"/>
    <w:rsid w:val="5E09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wordWrap w:val="0"/>
      <w:spacing w:line="560" w:lineRule="exact"/>
      <w:ind w:firstLine="420" w:firstLineChars="200"/>
      <w:jc w:val="both"/>
    </w:pPr>
    <w:rPr>
      <w:rFonts w:ascii="方正仿宋_GBK" w:hAnsi="方正仿宋_GBK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line="300" w:lineRule="exact"/>
      <w:ind w:firstLine="600"/>
    </w:pPr>
    <w:rPr>
      <w:rFonts w:ascii="仿宋_GB2312"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2026-07-27T11:14:47Z</dcterms:created>
  <dc:creator>EDY</dc:creator>
  <cp:lastModifiedBy>凹凸曼</cp:lastModifiedBy>
  <dcterms:modified xsi:type="dcterms:W3CDTF">2026-07-27T11:15:30Z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eyJoZGlkIjoiMTc1ZTU5ZmYwNjBlOTRmOTNkMWU1ZjU4MDNkZDVkNmEiLCJ1c2VySWQiOiIxMTQyMDMyOTI5In0=</vt:lpwstr>
  </property>
  <property fmtid="{D5CDD505-2E9C-101B-9397-08002B2CF9AE}" pid="4" name="ICV">
    <vt:lpwstr>744C68CD44C84A3D8303E86F88A73B68_13</vt:lpwstr>
  </property>
</Properties>
</file>